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AB70" w14:textId="000F1080" w:rsidR="00337F2D" w:rsidRDefault="00231083" w:rsidP="00231083">
      <w:pPr>
        <w:rPr>
          <w:rFonts w:cs="Arial"/>
          <w:b/>
          <w:szCs w:val="24"/>
        </w:rPr>
      </w:pPr>
      <w:r>
        <w:rPr>
          <w:rFonts w:cs="Arial"/>
          <w:b/>
          <w:szCs w:val="24"/>
        </w:rPr>
        <w:t>Na temelju Odluke o raspisivanju i provođenju izbora za tijela jedinstvenog komorskog sustava Hrvatske obrtničke komore za mandatno razdoblje 2</w:t>
      </w:r>
      <w:r w:rsidR="00BB79D9">
        <w:rPr>
          <w:rFonts w:cs="Arial"/>
          <w:b/>
          <w:szCs w:val="24"/>
        </w:rPr>
        <w:t>02</w:t>
      </w:r>
      <w:r w:rsidR="00C007B8">
        <w:rPr>
          <w:rFonts w:cs="Arial"/>
          <w:b/>
          <w:szCs w:val="24"/>
        </w:rPr>
        <w:t>6</w:t>
      </w:r>
      <w:r w:rsidR="00BB79D9">
        <w:rPr>
          <w:rFonts w:cs="Arial"/>
          <w:b/>
          <w:szCs w:val="24"/>
        </w:rPr>
        <w:t>-</w:t>
      </w:r>
      <w:r>
        <w:rPr>
          <w:rFonts w:cs="Arial"/>
          <w:b/>
          <w:szCs w:val="24"/>
        </w:rPr>
        <w:t>20</w:t>
      </w:r>
      <w:r w:rsidR="00C007B8">
        <w:rPr>
          <w:rFonts w:cs="Arial"/>
          <w:b/>
          <w:szCs w:val="24"/>
        </w:rPr>
        <w:t>30</w:t>
      </w:r>
      <w:r>
        <w:rPr>
          <w:rFonts w:cs="Arial"/>
          <w:b/>
          <w:szCs w:val="24"/>
        </w:rPr>
        <w:t xml:space="preserve">. i članka 16. i 18. Statuta Udruženja obrtnika Cres-Lošinj, Skupština Udruženja obrtnika Cres-Lošinj na </w:t>
      </w:r>
      <w:r w:rsidR="00C007B8">
        <w:rPr>
          <w:rFonts w:cs="Arial"/>
          <w:b/>
          <w:szCs w:val="24"/>
        </w:rPr>
        <w:t>11</w:t>
      </w:r>
      <w:r>
        <w:rPr>
          <w:rFonts w:cs="Arial"/>
          <w:b/>
          <w:szCs w:val="24"/>
        </w:rPr>
        <w:t>. redovnoj sjednici održanoj</w:t>
      </w:r>
      <w:r w:rsidR="00575854">
        <w:rPr>
          <w:rFonts w:cs="Arial"/>
          <w:b/>
          <w:szCs w:val="24"/>
        </w:rPr>
        <w:t xml:space="preserve"> 10.04</w:t>
      </w:r>
      <w:r w:rsidR="004E18C2">
        <w:rPr>
          <w:rFonts w:cs="Arial"/>
          <w:b/>
          <w:szCs w:val="24"/>
        </w:rPr>
        <w:t>.</w:t>
      </w:r>
      <w:r>
        <w:rPr>
          <w:rFonts w:cs="Arial"/>
          <w:b/>
          <w:szCs w:val="24"/>
        </w:rPr>
        <w:t>20</w:t>
      </w:r>
      <w:r w:rsidR="0057144E">
        <w:rPr>
          <w:rFonts w:cs="Arial"/>
          <w:b/>
          <w:szCs w:val="24"/>
        </w:rPr>
        <w:t>2</w:t>
      </w:r>
      <w:r w:rsidR="00C007B8">
        <w:rPr>
          <w:rFonts w:cs="Arial"/>
          <w:b/>
          <w:szCs w:val="24"/>
        </w:rPr>
        <w:t>6</w:t>
      </w:r>
      <w:r>
        <w:rPr>
          <w:rFonts w:cs="Arial"/>
          <w:b/>
          <w:szCs w:val="24"/>
        </w:rPr>
        <w:t xml:space="preserve">. </w:t>
      </w:r>
      <w:r w:rsidR="00C007B8">
        <w:rPr>
          <w:rFonts w:cs="Arial"/>
          <w:b/>
          <w:szCs w:val="24"/>
        </w:rPr>
        <w:t xml:space="preserve">u </w:t>
      </w:r>
      <w:r w:rsidR="00575854">
        <w:rPr>
          <w:rFonts w:cs="Arial"/>
          <w:b/>
          <w:szCs w:val="24"/>
        </w:rPr>
        <w:t>restoranu „</w:t>
      </w:r>
      <w:proofErr w:type="spellStart"/>
      <w:r w:rsidR="00575854">
        <w:rPr>
          <w:rFonts w:cs="Arial"/>
          <w:b/>
          <w:szCs w:val="24"/>
        </w:rPr>
        <w:t>Bukaleta</w:t>
      </w:r>
      <w:proofErr w:type="spellEnd"/>
      <w:r w:rsidR="00575854">
        <w:rPr>
          <w:rFonts w:cs="Arial"/>
          <w:b/>
          <w:szCs w:val="24"/>
        </w:rPr>
        <w:t xml:space="preserve">“ u mjestu </w:t>
      </w:r>
      <w:proofErr w:type="spellStart"/>
      <w:r w:rsidR="00575854">
        <w:rPr>
          <w:rFonts w:cs="Arial"/>
          <w:b/>
          <w:szCs w:val="24"/>
        </w:rPr>
        <w:t>Loznati</w:t>
      </w:r>
      <w:proofErr w:type="spellEnd"/>
      <w:r w:rsidR="00C007B8">
        <w:rPr>
          <w:rFonts w:cs="Arial"/>
          <w:b/>
          <w:szCs w:val="24"/>
        </w:rPr>
        <w:t xml:space="preserve"> </w:t>
      </w:r>
      <w:r>
        <w:rPr>
          <w:rFonts w:cs="Arial"/>
          <w:b/>
          <w:szCs w:val="24"/>
        </w:rPr>
        <w:t>donijela je</w:t>
      </w:r>
    </w:p>
    <w:p w14:paraId="42D954AA" w14:textId="2D5437CE" w:rsidR="00231083" w:rsidRDefault="00231083" w:rsidP="00231083">
      <w:pPr>
        <w:rPr>
          <w:rFonts w:cs="Arial"/>
          <w:b/>
          <w:szCs w:val="24"/>
        </w:rPr>
      </w:pPr>
      <w:r>
        <w:rPr>
          <w:rFonts w:cs="Arial"/>
          <w:b/>
          <w:szCs w:val="24"/>
        </w:rPr>
        <w:t xml:space="preserve"> </w:t>
      </w:r>
    </w:p>
    <w:p w14:paraId="2691DD4B" w14:textId="77777777" w:rsidR="00231083" w:rsidRDefault="00231083" w:rsidP="00231083">
      <w:pPr>
        <w:jc w:val="center"/>
        <w:rPr>
          <w:rFonts w:cs="Arial"/>
          <w:b/>
          <w:szCs w:val="24"/>
        </w:rPr>
      </w:pPr>
    </w:p>
    <w:p w14:paraId="44E3506D" w14:textId="77777777" w:rsidR="00231083" w:rsidRPr="00E413CF" w:rsidRDefault="00231083" w:rsidP="00231083">
      <w:pPr>
        <w:jc w:val="center"/>
        <w:rPr>
          <w:rFonts w:cs="Arial"/>
          <w:b/>
          <w:szCs w:val="24"/>
        </w:rPr>
      </w:pPr>
    </w:p>
    <w:p w14:paraId="5F9138B1" w14:textId="77777777" w:rsidR="00231083" w:rsidRPr="00E413CF" w:rsidRDefault="00231083" w:rsidP="00231083">
      <w:pPr>
        <w:jc w:val="center"/>
        <w:rPr>
          <w:rFonts w:cs="Arial"/>
          <w:b/>
          <w:szCs w:val="24"/>
        </w:rPr>
      </w:pPr>
      <w:r w:rsidRPr="00E413CF">
        <w:rPr>
          <w:rFonts w:cs="Arial"/>
          <w:b/>
          <w:szCs w:val="24"/>
        </w:rPr>
        <w:t>O D L U K U</w:t>
      </w:r>
    </w:p>
    <w:p w14:paraId="6138C8FF" w14:textId="77777777" w:rsidR="00231083" w:rsidRPr="00D61FBA" w:rsidRDefault="00231083" w:rsidP="00231083">
      <w:pPr>
        <w:pStyle w:val="Naslov4"/>
        <w:jc w:val="center"/>
        <w:rPr>
          <w:rFonts w:ascii="Arial" w:hAnsi="Arial" w:cs="Arial"/>
          <w:b/>
          <w:bCs/>
          <w:i w:val="0"/>
          <w:iCs w:val="0"/>
          <w:color w:val="auto"/>
          <w:szCs w:val="24"/>
        </w:rPr>
      </w:pPr>
      <w:r w:rsidRPr="00D61FBA">
        <w:rPr>
          <w:rFonts w:ascii="Arial" w:hAnsi="Arial" w:cs="Arial"/>
          <w:b/>
          <w:bCs/>
          <w:i w:val="0"/>
          <w:iCs w:val="0"/>
          <w:color w:val="auto"/>
          <w:szCs w:val="24"/>
        </w:rPr>
        <w:t xml:space="preserve">O KRITERIJIMA ZA PROVOĐENJE IZBORA </w:t>
      </w:r>
    </w:p>
    <w:p w14:paraId="5A83D1A6" w14:textId="77777777" w:rsidR="00231083" w:rsidRPr="00D61FBA" w:rsidRDefault="00231083" w:rsidP="00231083">
      <w:pPr>
        <w:pStyle w:val="Naslov4"/>
        <w:jc w:val="center"/>
        <w:rPr>
          <w:rFonts w:ascii="Arial" w:hAnsi="Arial" w:cs="Arial"/>
          <w:b/>
          <w:bCs/>
          <w:i w:val="0"/>
          <w:iCs w:val="0"/>
          <w:color w:val="auto"/>
          <w:szCs w:val="24"/>
        </w:rPr>
      </w:pPr>
      <w:r w:rsidRPr="00D61FBA">
        <w:rPr>
          <w:rFonts w:ascii="Arial" w:hAnsi="Arial" w:cs="Arial"/>
          <w:b/>
          <w:bCs/>
          <w:i w:val="0"/>
          <w:iCs w:val="0"/>
          <w:color w:val="auto"/>
          <w:szCs w:val="24"/>
        </w:rPr>
        <w:t xml:space="preserve">ZA TIJELA UDRUŽENJA OBRTNIKA CRES-LOŠINJ </w:t>
      </w:r>
    </w:p>
    <w:p w14:paraId="0E0EC68B" w14:textId="4CB5A792" w:rsidR="00231083" w:rsidRPr="00D61FBA" w:rsidRDefault="00231083" w:rsidP="00231083">
      <w:pPr>
        <w:jc w:val="center"/>
        <w:rPr>
          <w:rFonts w:cs="Arial"/>
          <w:b/>
          <w:bCs/>
          <w:szCs w:val="24"/>
        </w:rPr>
      </w:pPr>
      <w:r w:rsidRPr="00D61FBA">
        <w:rPr>
          <w:rFonts w:cs="Arial"/>
          <w:b/>
          <w:bCs/>
          <w:szCs w:val="24"/>
        </w:rPr>
        <w:t>ZA MANDATNO RAZDOBLJE  20</w:t>
      </w:r>
      <w:r w:rsidR="005B6571" w:rsidRPr="00D61FBA">
        <w:rPr>
          <w:rFonts w:cs="Arial"/>
          <w:b/>
          <w:bCs/>
          <w:szCs w:val="24"/>
        </w:rPr>
        <w:t>2</w:t>
      </w:r>
      <w:r w:rsidR="00C007B8" w:rsidRPr="00D61FBA">
        <w:rPr>
          <w:rFonts w:cs="Arial"/>
          <w:b/>
          <w:bCs/>
          <w:szCs w:val="24"/>
        </w:rPr>
        <w:t>6</w:t>
      </w:r>
      <w:r w:rsidRPr="00D61FBA">
        <w:rPr>
          <w:rFonts w:cs="Arial"/>
          <w:b/>
          <w:bCs/>
          <w:szCs w:val="24"/>
        </w:rPr>
        <w:t>. - 20</w:t>
      </w:r>
      <w:r w:rsidR="00C007B8" w:rsidRPr="00D61FBA">
        <w:rPr>
          <w:rFonts w:cs="Arial"/>
          <w:b/>
          <w:bCs/>
          <w:szCs w:val="24"/>
        </w:rPr>
        <w:t>30</w:t>
      </w:r>
      <w:r w:rsidRPr="00D61FBA">
        <w:rPr>
          <w:rFonts w:cs="Arial"/>
          <w:b/>
          <w:bCs/>
          <w:szCs w:val="24"/>
        </w:rPr>
        <w:t>.</w:t>
      </w:r>
    </w:p>
    <w:p w14:paraId="67E371EC" w14:textId="77777777" w:rsidR="00231083" w:rsidRPr="00E413CF" w:rsidRDefault="00231083" w:rsidP="00231083">
      <w:pPr>
        <w:jc w:val="center"/>
        <w:rPr>
          <w:rFonts w:cs="Arial"/>
          <w:szCs w:val="24"/>
        </w:rPr>
      </w:pPr>
    </w:p>
    <w:p w14:paraId="1B966A1D" w14:textId="77777777" w:rsidR="00231083" w:rsidRDefault="00231083" w:rsidP="00231083">
      <w:pPr>
        <w:jc w:val="center"/>
        <w:rPr>
          <w:rFonts w:cs="Arial"/>
          <w:szCs w:val="24"/>
        </w:rPr>
      </w:pPr>
    </w:p>
    <w:p w14:paraId="7471AC47" w14:textId="77777777" w:rsidR="00231083" w:rsidRDefault="00231083" w:rsidP="00231083">
      <w:pPr>
        <w:jc w:val="center"/>
        <w:rPr>
          <w:rFonts w:cs="Arial"/>
          <w:szCs w:val="24"/>
        </w:rPr>
      </w:pPr>
    </w:p>
    <w:p w14:paraId="47EB2684" w14:textId="77777777" w:rsidR="00231083" w:rsidRPr="00E413CF" w:rsidRDefault="00231083" w:rsidP="00231083">
      <w:pPr>
        <w:jc w:val="center"/>
        <w:rPr>
          <w:rFonts w:cs="Arial"/>
          <w:szCs w:val="24"/>
        </w:rPr>
      </w:pPr>
      <w:r w:rsidRPr="00E413CF">
        <w:rPr>
          <w:rFonts w:cs="Arial"/>
          <w:szCs w:val="24"/>
        </w:rPr>
        <w:t>Članak 1.</w:t>
      </w:r>
    </w:p>
    <w:p w14:paraId="23316036" w14:textId="77777777" w:rsidR="00231083" w:rsidRPr="00E413CF" w:rsidRDefault="00231083" w:rsidP="00231083">
      <w:pPr>
        <w:jc w:val="center"/>
        <w:rPr>
          <w:rFonts w:cs="Arial"/>
          <w:sz w:val="16"/>
          <w:szCs w:val="16"/>
        </w:rPr>
      </w:pPr>
    </w:p>
    <w:p w14:paraId="3844AB52" w14:textId="412C4686" w:rsidR="00231083" w:rsidRPr="00E413CF" w:rsidRDefault="00231083" w:rsidP="00231083">
      <w:pPr>
        <w:ind w:firstLine="567"/>
        <w:jc w:val="both"/>
        <w:rPr>
          <w:rFonts w:cs="Arial"/>
          <w:szCs w:val="24"/>
        </w:rPr>
      </w:pPr>
      <w:r w:rsidRPr="00E413CF">
        <w:rPr>
          <w:rFonts w:cs="Arial"/>
          <w:szCs w:val="24"/>
        </w:rPr>
        <w:t xml:space="preserve">Skupština Udruženja obrtnika </w:t>
      </w:r>
      <w:r>
        <w:rPr>
          <w:rFonts w:cs="Arial"/>
          <w:szCs w:val="24"/>
        </w:rPr>
        <w:t>Cres-Lošinj</w:t>
      </w:r>
      <w:r w:rsidRPr="00E413CF">
        <w:rPr>
          <w:rFonts w:cs="Arial"/>
          <w:szCs w:val="24"/>
        </w:rPr>
        <w:t xml:space="preserve"> (</w:t>
      </w:r>
      <w:r>
        <w:rPr>
          <w:rFonts w:cs="Arial"/>
          <w:szCs w:val="24"/>
        </w:rPr>
        <w:t xml:space="preserve"> </w:t>
      </w:r>
      <w:r w:rsidRPr="00E413CF">
        <w:rPr>
          <w:rFonts w:cs="Arial"/>
          <w:szCs w:val="24"/>
        </w:rPr>
        <w:t>u daljnjem tekstu: Udruženje</w:t>
      </w:r>
      <w:r>
        <w:rPr>
          <w:rFonts w:cs="Arial"/>
          <w:szCs w:val="24"/>
        </w:rPr>
        <w:t xml:space="preserve"> </w:t>
      </w:r>
      <w:r w:rsidRPr="00E413CF">
        <w:rPr>
          <w:rFonts w:cs="Arial"/>
          <w:szCs w:val="24"/>
        </w:rPr>
        <w:t>) ovom Odlukom utvrđuje kriterije izbora za članove tijela Udruženja obrtnika, za mandatno razdoblje 20</w:t>
      </w:r>
      <w:r w:rsidR="005B6571">
        <w:rPr>
          <w:rFonts w:cs="Arial"/>
          <w:szCs w:val="24"/>
        </w:rPr>
        <w:t>2</w:t>
      </w:r>
      <w:r w:rsidR="00C007B8">
        <w:rPr>
          <w:rFonts w:cs="Arial"/>
          <w:szCs w:val="24"/>
        </w:rPr>
        <w:t>6</w:t>
      </w:r>
      <w:r w:rsidRPr="00E413CF">
        <w:rPr>
          <w:rFonts w:cs="Arial"/>
          <w:szCs w:val="24"/>
        </w:rPr>
        <w:t>. – 20</w:t>
      </w:r>
      <w:r w:rsidR="00C007B8">
        <w:rPr>
          <w:rFonts w:cs="Arial"/>
          <w:szCs w:val="24"/>
        </w:rPr>
        <w:t>30</w:t>
      </w:r>
      <w:r w:rsidRPr="00E413CF">
        <w:rPr>
          <w:rFonts w:cs="Arial"/>
          <w:szCs w:val="24"/>
        </w:rPr>
        <w:t>..</w:t>
      </w:r>
    </w:p>
    <w:p w14:paraId="3D6D2901" w14:textId="77777777" w:rsidR="00231083" w:rsidRPr="00E413CF" w:rsidRDefault="00231083" w:rsidP="00231083">
      <w:pPr>
        <w:jc w:val="both"/>
        <w:rPr>
          <w:rFonts w:cs="Arial"/>
          <w:szCs w:val="24"/>
        </w:rPr>
      </w:pPr>
    </w:p>
    <w:p w14:paraId="1FCAD864" w14:textId="77777777" w:rsidR="00231083" w:rsidRDefault="00231083" w:rsidP="00231083">
      <w:pPr>
        <w:jc w:val="center"/>
        <w:rPr>
          <w:rFonts w:cs="Arial"/>
          <w:szCs w:val="24"/>
        </w:rPr>
      </w:pPr>
      <w:r w:rsidRPr="00E413CF">
        <w:rPr>
          <w:rFonts w:cs="Arial"/>
          <w:szCs w:val="24"/>
        </w:rPr>
        <w:t>Članak 2.</w:t>
      </w:r>
    </w:p>
    <w:p w14:paraId="43DC43AD" w14:textId="77777777" w:rsidR="00231083" w:rsidRPr="00E413CF" w:rsidRDefault="00231083" w:rsidP="00231083">
      <w:pPr>
        <w:pStyle w:val="Tijeloteksta"/>
        <w:rPr>
          <w:rFonts w:cs="Arial"/>
          <w:b/>
          <w:sz w:val="16"/>
          <w:szCs w:val="16"/>
        </w:rPr>
      </w:pPr>
    </w:p>
    <w:p w14:paraId="741D2B65" w14:textId="519E1521" w:rsidR="00231083" w:rsidRPr="00E413CF" w:rsidRDefault="00231083" w:rsidP="00231083">
      <w:pPr>
        <w:pStyle w:val="Tijeloteksta"/>
        <w:ind w:firstLine="567"/>
        <w:jc w:val="both"/>
        <w:rPr>
          <w:rFonts w:cs="Arial"/>
          <w:szCs w:val="24"/>
        </w:rPr>
      </w:pPr>
      <w:r w:rsidRPr="00E413CF">
        <w:rPr>
          <w:rFonts w:cs="Arial"/>
          <w:szCs w:val="24"/>
        </w:rPr>
        <w:t xml:space="preserve">(1) Izbori za tijela Udruženja započet će održavanjem izbora za </w:t>
      </w:r>
      <w:r>
        <w:rPr>
          <w:rFonts w:cs="Arial"/>
          <w:szCs w:val="24"/>
        </w:rPr>
        <w:t>predsjednike i vodstva cehova Udruženja obrtnika Cres-Lošinj</w:t>
      </w:r>
      <w:r w:rsidRPr="00E413CF">
        <w:rPr>
          <w:rFonts w:cs="Arial"/>
          <w:szCs w:val="24"/>
        </w:rPr>
        <w:t xml:space="preserve"> 1. travnja 20</w:t>
      </w:r>
      <w:r w:rsidR="005B6571">
        <w:rPr>
          <w:rFonts w:cs="Arial"/>
          <w:szCs w:val="24"/>
        </w:rPr>
        <w:t>2</w:t>
      </w:r>
      <w:r w:rsidR="00C007B8">
        <w:rPr>
          <w:rFonts w:cs="Arial"/>
          <w:szCs w:val="24"/>
        </w:rPr>
        <w:t>6</w:t>
      </w:r>
      <w:r w:rsidRPr="00E413CF">
        <w:rPr>
          <w:rFonts w:cs="Arial"/>
          <w:szCs w:val="24"/>
        </w:rPr>
        <w:t>. godine, a završiti konstituiranjem Skupštine Udruženja, najkasnije do 30. rujna 20</w:t>
      </w:r>
      <w:r w:rsidR="005B6571">
        <w:rPr>
          <w:rFonts w:cs="Arial"/>
          <w:szCs w:val="24"/>
        </w:rPr>
        <w:t>2</w:t>
      </w:r>
      <w:r w:rsidR="00C007B8">
        <w:rPr>
          <w:rFonts w:cs="Arial"/>
          <w:szCs w:val="24"/>
        </w:rPr>
        <w:t>6</w:t>
      </w:r>
      <w:r w:rsidRPr="00E413CF">
        <w:rPr>
          <w:rFonts w:cs="Arial"/>
          <w:szCs w:val="24"/>
        </w:rPr>
        <w:t>. godine.</w:t>
      </w:r>
    </w:p>
    <w:p w14:paraId="1E16C2F2" w14:textId="128AAFA6" w:rsidR="00231083" w:rsidRPr="00E413CF" w:rsidRDefault="00231083" w:rsidP="00231083">
      <w:pPr>
        <w:pStyle w:val="Tijeloteksta"/>
        <w:ind w:firstLine="567"/>
        <w:jc w:val="both"/>
        <w:rPr>
          <w:rFonts w:cs="Arial"/>
          <w:szCs w:val="24"/>
        </w:rPr>
      </w:pPr>
      <w:r w:rsidRPr="00E413CF">
        <w:rPr>
          <w:rFonts w:cs="Arial"/>
          <w:szCs w:val="24"/>
        </w:rPr>
        <w:t xml:space="preserve">(2) </w:t>
      </w:r>
      <w:r w:rsidRPr="00484651">
        <w:rPr>
          <w:rFonts w:cs="Arial"/>
          <w:szCs w:val="24"/>
        </w:rPr>
        <w:t>Konstituirajuća sjednica Skupštine Udruženja održat će</w:t>
      </w:r>
      <w:r w:rsidR="00E616EB">
        <w:rPr>
          <w:rFonts w:cs="Arial"/>
          <w:szCs w:val="24"/>
        </w:rPr>
        <w:t xml:space="preserve"> </w:t>
      </w:r>
      <w:r w:rsidRPr="00484651">
        <w:rPr>
          <w:rFonts w:cs="Arial"/>
          <w:szCs w:val="24"/>
        </w:rPr>
        <w:t xml:space="preserve">se u </w:t>
      </w:r>
      <w:r w:rsidR="0057144E">
        <w:rPr>
          <w:rFonts w:cs="Arial"/>
          <w:szCs w:val="24"/>
        </w:rPr>
        <w:t>petak</w:t>
      </w:r>
      <w:r>
        <w:rPr>
          <w:rFonts w:cs="Arial"/>
          <w:szCs w:val="24"/>
        </w:rPr>
        <w:t xml:space="preserve">, </w:t>
      </w:r>
      <w:r w:rsidR="00E616EB">
        <w:rPr>
          <w:rFonts w:cs="Arial"/>
          <w:szCs w:val="24"/>
        </w:rPr>
        <w:t>29</w:t>
      </w:r>
      <w:r w:rsidR="00A63B81">
        <w:rPr>
          <w:rFonts w:cs="Arial"/>
          <w:szCs w:val="24"/>
        </w:rPr>
        <w:t>.0</w:t>
      </w:r>
      <w:r w:rsidR="00E616EB">
        <w:rPr>
          <w:rFonts w:cs="Arial"/>
          <w:szCs w:val="24"/>
        </w:rPr>
        <w:t>5</w:t>
      </w:r>
      <w:r w:rsidR="00A63B81">
        <w:rPr>
          <w:rFonts w:cs="Arial"/>
          <w:szCs w:val="24"/>
        </w:rPr>
        <w:t>.</w:t>
      </w:r>
      <w:r w:rsidRPr="00E413CF">
        <w:rPr>
          <w:rFonts w:cs="Arial"/>
          <w:szCs w:val="24"/>
        </w:rPr>
        <w:t>20</w:t>
      </w:r>
      <w:r w:rsidR="005B6571">
        <w:rPr>
          <w:rFonts w:cs="Arial"/>
          <w:szCs w:val="24"/>
        </w:rPr>
        <w:t>2</w:t>
      </w:r>
      <w:r w:rsidR="00E616EB">
        <w:rPr>
          <w:rFonts w:cs="Arial"/>
          <w:szCs w:val="24"/>
        </w:rPr>
        <w:t>6</w:t>
      </w:r>
      <w:r w:rsidRPr="00E413CF">
        <w:rPr>
          <w:rFonts w:cs="Arial"/>
          <w:szCs w:val="24"/>
        </w:rPr>
        <w:t>. godine.</w:t>
      </w:r>
    </w:p>
    <w:p w14:paraId="6A417E20" w14:textId="77777777" w:rsidR="00231083" w:rsidRPr="00E413CF" w:rsidRDefault="00231083" w:rsidP="00231083">
      <w:pPr>
        <w:pStyle w:val="Tijeloteksta"/>
        <w:ind w:firstLine="567"/>
        <w:jc w:val="both"/>
        <w:rPr>
          <w:rFonts w:cs="Arial"/>
          <w:szCs w:val="24"/>
        </w:rPr>
      </w:pPr>
      <w:r w:rsidRPr="00E413CF">
        <w:rPr>
          <w:rFonts w:cs="Arial"/>
          <w:szCs w:val="24"/>
        </w:rPr>
        <w:t>(3) Izbori se provode za:</w:t>
      </w:r>
    </w:p>
    <w:p w14:paraId="6D908503" w14:textId="77777777" w:rsidR="00231083" w:rsidRPr="00E413CF" w:rsidRDefault="00231083" w:rsidP="00231083">
      <w:pPr>
        <w:pStyle w:val="Tijeloteksta"/>
        <w:jc w:val="both"/>
        <w:rPr>
          <w:rFonts w:cs="Arial"/>
          <w:szCs w:val="24"/>
        </w:rPr>
      </w:pPr>
      <w:r w:rsidRPr="00E413CF">
        <w:rPr>
          <w:rFonts w:cs="Arial"/>
          <w:szCs w:val="24"/>
        </w:rPr>
        <w:t>- članove Skupštine Udruženja</w:t>
      </w:r>
    </w:p>
    <w:p w14:paraId="5C4BB9CD" w14:textId="77777777" w:rsidR="00231083" w:rsidRPr="00E413CF" w:rsidRDefault="00231083" w:rsidP="00231083">
      <w:pPr>
        <w:pStyle w:val="Tijeloteksta"/>
        <w:jc w:val="both"/>
        <w:rPr>
          <w:rFonts w:cs="Arial"/>
          <w:szCs w:val="24"/>
        </w:rPr>
      </w:pPr>
      <w:r w:rsidRPr="00E413CF">
        <w:rPr>
          <w:rFonts w:cs="Arial"/>
          <w:szCs w:val="24"/>
        </w:rPr>
        <w:t>- predsjednika Udruženja</w:t>
      </w:r>
    </w:p>
    <w:p w14:paraId="6023D519" w14:textId="77777777" w:rsidR="00231083" w:rsidRPr="00E413CF" w:rsidRDefault="00231083" w:rsidP="00231083">
      <w:pPr>
        <w:pStyle w:val="Tijeloteksta"/>
        <w:jc w:val="both"/>
        <w:rPr>
          <w:rFonts w:cs="Arial"/>
          <w:szCs w:val="24"/>
        </w:rPr>
      </w:pPr>
      <w:r w:rsidRPr="00E413CF">
        <w:rPr>
          <w:rFonts w:cs="Arial"/>
          <w:szCs w:val="24"/>
        </w:rPr>
        <w:t>- članove Nadzornog odbora Udruženja</w:t>
      </w:r>
    </w:p>
    <w:p w14:paraId="59B301F0" w14:textId="77777777" w:rsidR="00231083" w:rsidRPr="00E413CF" w:rsidRDefault="00231083" w:rsidP="00231083">
      <w:pPr>
        <w:pStyle w:val="Tijeloteksta"/>
        <w:jc w:val="both"/>
        <w:rPr>
          <w:rFonts w:cs="Arial"/>
          <w:szCs w:val="24"/>
        </w:rPr>
      </w:pPr>
      <w:r w:rsidRPr="00E413CF">
        <w:rPr>
          <w:rFonts w:cs="Arial"/>
          <w:szCs w:val="24"/>
        </w:rPr>
        <w:t>- članove Upravnog odbora Udruženja</w:t>
      </w:r>
    </w:p>
    <w:p w14:paraId="435E3692" w14:textId="77777777" w:rsidR="00231083" w:rsidRPr="00E413CF" w:rsidRDefault="00231083" w:rsidP="00231083">
      <w:pPr>
        <w:pStyle w:val="Tijeloteksta"/>
        <w:jc w:val="both"/>
        <w:rPr>
          <w:rFonts w:cs="Arial"/>
          <w:szCs w:val="24"/>
        </w:rPr>
      </w:pPr>
      <w:r w:rsidRPr="00E413CF">
        <w:rPr>
          <w:rFonts w:cs="Arial"/>
          <w:szCs w:val="24"/>
        </w:rPr>
        <w:t>- potpredsjednike Udruženja</w:t>
      </w:r>
    </w:p>
    <w:p w14:paraId="1060457A" w14:textId="77777777" w:rsidR="00231083" w:rsidRPr="00E413CF" w:rsidRDefault="00231083" w:rsidP="00231083">
      <w:pPr>
        <w:pStyle w:val="Tijeloteksta"/>
        <w:jc w:val="both"/>
        <w:rPr>
          <w:rFonts w:cs="Arial"/>
          <w:szCs w:val="24"/>
        </w:rPr>
      </w:pPr>
      <w:r w:rsidRPr="00E413CF">
        <w:rPr>
          <w:rFonts w:cs="Arial"/>
          <w:szCs w:val="24"/>
        </w:rPr>
        <w:t xml:space="preserve">- predstavnike Udruženja u Skupštini Obrtničke komore </w:t>
      </w:r>
      <w:r>
        <w:rPr>
          <w:rFonts w:cs="Arial"/>
          <w:szCs w:val="24"/>
        </w:rPr>
        <w:t>Primorsko-goranske</w:t>
      </w:r>
      <w:r w:rsidRPr="00E413CF">
        <w:rPr>
          <w:rFonts w:cs="Arial"/>
          <w:szCs w:val="24"/>
        </w:rPr>
        <w:t xml:space="preserve"> županije.</w:t>
      </w:r>
    </w:p>
    <w:p w14:paraId="585602E8" w14:textId="0B969700" w:rsidR="00231083" w:rsidRPr="00E413CF" w:rsidRDefault="00231083" w:rsidP="00231083">
      <w:pPr>
        <w:pStyle w:val="Tijeloteksta"/>
        <w:ind w:firstLine="567"/>
        <w:jc w:val="both"/>
        <w:rPr>
          <w:rFonts w:cs="Arial"/>
          <w:szCs w:val="24"/>
        </w:rPr>
      </w:pPr>
      <w:r w:rsidRPr="00E413CF">
        <w:rPr>
          <w:rFonts w:cs="Arial"/>
          <w:szCs w:val="24"/>
        </w:rPr>
        <w:t>(4) Mandat članova tijela Udruženja u mandatnom razdoblju 20</w:t>
      </w:r>
      <w:r w:rsidR="005B6571">
        <w:rPr>
          <w:rFonts w:cs="Arial"/>
          <w:szCs w:val="24"/>
        </w:rPr>
        <w:t>2</w:t>
      </w:r>
      <w:r w:rsidR="00C007B8">
        <w:rPr>
          <w:rFonts w:cs="Arial"/>
          <w:szCs w:val="24"/>
        </w:rPr>
        <w:t>6</w:t>
      </w:r>
      <w:r w:rsidRPr="00E413CF">
        <w:rPr>
          <w:rFonts w:cs="Arial"/>
          <w:szCs w:val="24"/>
        </w:rPr>
        <w:t>.-20</w:t>
      </w:r>
      <w:r w:rsidR="00C007B8">
        <w:rPr>
          <w:rFonts w:cs="Arial"/>
          <w:szCs w:val="24"/>
        </w:rPr>
        <w:t>30</w:t>
      </w:r>
      <w:r w:rsidRPr="00E413CF">
        <w:rPr>
          <w:rFonts w:cs="Arial"/>
          <w:szCs w:val="24"/>
        </w:rPr>
        <w:t>. godine traje najduže do 30. rujna 20</w:t>
      </w:r>
      <w:r w:rsidR="00C007B8">
        <w:rPr>
          <w:rFonts w:cs="Arial"/>
          <w:szCs w:val="24"/>
        </w:rPr>
        <w:t>30</w:t>
      </w:r>
      <w:r w:rsidRPr="00E413CF">
        <w:rPr>
          <w:rFonts w:cs="Arial"/>
          <w:szCs w:val="24"/>
        </w:rPr>
        <w:t>. godine.</w:t>
      </w:r>
    </w:p>
    <w:p w14:paraId="76BA50D9" w14:textId="77777777" w:rsidR="00231083" w:rsidRPr="00E413CF" w:rsidRDefault="00231083" w:rsidP="00231083">
      <w:pPr>
        <w:jc w:val="both"/>
        <w:rPr>
          <w:rFonts w:cs="Arial"/>
          <w:szCs w:val="24"/>
        </w:rPr>
      </w:pPr>
    </w:p>
    <w:p w14:paraId="64BC9B7A" w14:textId="77777777" w:rsidR="00231083" w:rsidRPr="00E413CF" w:rsidRDefault="00231083" w:rsidP="00231083">
      <w:pPr>
        <w:jc w:val="center"/>
        <w:rPr>
          <w:rFonts w:cs="Arial"/>
          <w:szCs w:val="24"/>
        </w:rPr>
      </w:pPr>
      <w:r w:rsidRPr="00E413CF">
        <w:rPr>
          <w:rFonts w:cs="Arial"/>
          <w:szCs w:val="24"/>
        </w:rPr>
        <w:t>Članak 3.</w:t>
      </w:r>
    </w:p>
    <w:p w14:paraId="32A580E5" w14:textId="77777777" w:rsidR="00231083" w:rsidRPr="00E413CF" w:rsidRDefault="00231083" w:rsidP="00231083">
      <w:pPr>
        <w:pStyle w:val="Tijeloteksta"/>
        <w:ind w:firstLine="567"/>
        <w:rPr>
          <w:rFonts w:cs="Arial"/>
          <w:sz w:val="16"/>
          <w:szCs w:val="16"/>
        </w:rPr>
      </w:pPr>
    </w:p>
    <w:p w14:paraId="124EA869" w14:textId="7A86FC24" w:rsidR="00231083" w:rsidRPr="00E413CF" w:rsidRDefault="00231083" w:rsidP="00231083">
      <w:pPr>
        <w:ind w:firstLine="567"/>
        <w:jc w:val="both"/>
        <w:rPr>
          <w:rFonts w:cs="Arial"/>
          <w:szCs w:val="24"/>
        </w:rPr>
      </w:pPr>
      <w:r w:rsidRPr="00E413CF">
        <w:rPr>
          <w:rFonts w:cs="Arial"/>
          <w:szCs w:val="24"/>
        </w:rPr>
        <w:t>(1) Kandidati za članove tijela Udruženja moraju ispunjavati uvjete utvrđene Statutom Udruženja i Odlukom o raspisivanju i provođenju izbora za tijela jedinstvenog komorskog sustava Hrvatske obrtničke komore za mandatno razdoblje 20</w:t>
      </w:r>
      <w:r w:rsidR="005B6571">
        <w:rPr>
          <w:rFonts w:cs="Arial"/>
          <w:szCs w:val="24"/>
        </w:rPr>
        <w:t>2</w:t>
      </w:r>
      <w:r w:rsidR="00C007B8">
        <w:rPr>
          <w:rFonts w:cs="Arial"/>
          <w:szCs w:val="24"/>
        </w:rPr>
        <w:t>6</w:t>
      </w:r>
      <w:r w:rsidRPr="00E413CF">
        <w:rPr>
          <w:rFonts w:cs="Arial"/>
          <w:szCs w:val="24"/>
        </w:rPr>
        <w:t>.-20</w:t>
      </w:r>
      <w:r w:rsidR="00C007B8">
        <w:rPr>
          <w:rFonts w:cs="Arial"/>
          <w:szCs w:val="24"/>
        </w:rPr>
        <w:t>30</w:t>
      </w:r>
      <w:r w:rsidR="005B6571">
        <w:rPr>
          <w:rFonts w:cs="Arial"/>
          <w:szCs w:val="24"/>
        </w:rPr>
        <w:t>.</w:t>
      </w:r>
    </w:p>
    <w:p w14:paraId="6E9F881A" w14:textId="77777777" w:rsidR="00231083" w:rsidRPr="00E413CF" w:rsidRDefault="00231083" w:rsidP="00231083">
      <w:pPr>
        <w:numPr>
          <w:ilvl w:val="0"/>
          <w:numId w:val="3"/>
        </w:numPr>
        <w:ind w:left="284" w:hanging="284"/>
        <w:jc w:val="both"/>
        <w:rPr>
          <w:rFonts w:cs="Arial"/>
          <w:szCs w:val="24"/>
        </w:rPr>
      </w:pPr>
      <w:r w:rsidRPr="00E413CF">
        <w:rPr>
          <w:rFonts w:cs="Arial"/>
          <w:szCs w:val="24"/>
        </w:rPr>
        <w:t>članstvo u HOK-u</w:t>
      </w:r>
    </w:p>
    <w:p w14:paraId="793543FB" w14:textId="77777777" w:rsidR="00231083" w:rsidRPr="00E413CF" w:rsidRDefault="00231083" w:rsidP="00231083">
      <w:pPr>
        <w:numPr>
          <w:ilvl w:val="0"/>
          <w:numId w:val="3"/>
        </w:numPr>
        <w:ind w:left="284" w:hanging="284"/>
        <w:jc w:val="both"/>
        <w:rPr>
          <w:rFonts w:cs="Arial"/>
          <w:szCs w:val="24"/>
        </w:rPr>
      </w:pPr>
      <w:r w:rsidRPr="00E413CF">
        <w:rPr>
          <w:rFonts w:cs="Arial"/>
          <w:szCs w:val="24"/>
        </w:rPr>
        <w:t>plaćeni obvezni komorski doprinos</w:t>
      </w:r>
    </w:p>
    <w:p w14:paraId="0B7DDBD0" w14:textId="77777777" w:rsidR="00231083" w:rsidRPr="00E413CF" w:rsidRDefault="00231083" w:rsidP="00231083">
      <w:pPr>
        <w:numPr>
          <w:ilvl w:val="0"/>
          <w:numId w:val="3"/>
        </w:numPr>
        <w:ind w:left="284" w:hanging="284"/>
        <w:jc w:val="both"/>
        <w:rPr>
          <w:rFonts w:cs="Arial"/>
          <w:szCs w:val="24"/>
        </w:rPr>
      </w:pPr>
      <w:r w:rsidRPr="00E413CF">
        <w:rPr>
          <w:rFonts w:cs="Arial"/>
          <w:szCs w:val="24"/>
        </w:rPr>
        <w:lastRenderedPageBreak/>
        <w:t>da odlukom Suda časti HOK-a nije izrečena mjera prestanka obavljanja obrta u trajanju od šest mjeseci do pet godina, mjera prestanka obnašanja funkcija u tijelima i radnim tijelima HOK-a, područne obrtničke komore odnosno udruženja obrtnika i/ili mjera zabrane obnašanja funkcija u tijelima i radnim tijelima  HOK-a, područne obrtničke komore odnosno udruženja obrtnika za jedno, dva ili tri mandatna razdoblja.</w:t>
      </w:r>
    </w:p>
    <w:p w14:paraId="76667621" w14:textId="77777777" w:rsidR="00231083" w:rsidRPr="00E413CF" w:rsidRDefault="00231083" w:rsidP="00231083">
      <w:pPr>
        <w:ind w:firstLine="567"/>
        <w:jc w:val="both"/>
        <w:rPr>
          <w:rFonts w:cs="Arial"/>
          <w:szCs w:val="24"/>
        </w:rPr>
      </w:pPr>
      <w:r w:rsidRPr="00E413CF">
        <w:rPr>
          <w:rFonts w:cs="Arial"/>
          <w:szCs w:val="24"/>
        </w:rPr>
        <w:t>(2) Obrtnici koji su u zadnjih dvanaest mjeseci prije datuma početka izbora imali privremenu obustavu obavljanja obrta duže od šest mjeseci ukupno, osim privremene obustave obavljanja obrta iz razloga: sezonskog obavljanja obrta, godišnjeg odmora te bolovanja, ne mogu biti birani u tijela i radna tijela Udruženja.</w:t>
      </w:r>
    </w:p>
    <w:p w14:paraId="53CEB956" w14:textId="77777777" w:rsidR="00231083" w:rsidRPr="00E413CF" w:rsidRDefault="00231083" w:rsidP="00231083">
      <w:pPr>
        <w:ind w:firstLine="567"/>
        <w:jc w:val="both"/>
        <w:rPr>
          <w:rFonts w:cs="Arial"/>
          <w:szCs w:val="24"/>
        </w:rPr>
      </w:pPr>
      <w:r w:rsidRPr="00E413CF">
        <w:rPr>
          <w:rFonts w:cs="Arial"/>
          <w:szCs w:val="24"/>
        </w:rPr>
        <w:t>(3) Trgovci pojedinci obvezni članovi HOK-a (</w:t>
      </w:r>
      <w:r>
        <w:rPr>
          <w:rFonts w:cs="Arial"/>
          <w:szCs w:val="24"/>
        </w:rPr>
        <w:t xml:space="preserve"> </w:t>
      </w:r>
      <w:proofErr w:type="spellStart"/>
      <w:r w:rsidRPr="00E413CF">
        <w:rPr>
          <w:rFonts w:cs="Arial"/>
          <w:szCs w:val="24"/>
        </w:rPr>
        <w:t>čl</w:t>
      </w:r>
      <w:proofErr w:type="spellEnd"/>
      <w:r w:rsidRPr="00E413CF">
        <w:rPr>
          <w:rFonts w:cs="Arial"/>
          <w:szCs w:val="24"/>
        </w:rPr>
        <w:t xml:space="preserve"> 77. st.3 Zakona o obrtu</w:t>
      </w:r>
      <w:r>
        <w:rPr>
          <w:rFonts w:cs="Arial"/>
          <w:szCs w:val="24"/>
        </w:rPr>
        <w:t xml:space="preserve"> </w:t>
      </w:r>
      <w:r w:rsidRPr="00E413CF">
        <w:rPr>
          <w:rFonts w:cs="Arial"/>
          <w:szCs w:val="24"/>
        </w:rPr>
        <w:t>) i pravne osobe dobrovoljni članovi HOK-a (</w:t>
      </w:r>
      <w:r>
        <w:rPr>
          <w:rFonts w:cs="Arial"/>
          <w:szCs w:val="24"/>
        </w:rPr>
        <w:t xml:space="preserve"> </w:t>
      </w:r>
      <w:proofErr w:type="spellStart"/>
      <w:r w:rsidRPr="00E413CF">
        <w:rPr>
          <w:rFonts w:cs="Arial"/>
          <w:szCs w:val="24"/>
        </w:rPr>
        <w:t>čl</w:t>
      </w:r>
      <w:proofErr w:type="spellEnd"/>
      <w:r w:rsidRPr="00E413CF">
        <w:rPr>
          <w:rFonts w:cs="Arial"/>
          <w:szCs w:val="24"/>
        </w:rPr>
        <w:t xml:space="preserve"> 77. st. 5. Zakona o obrtu</w:t>
      </w:r>
      <w:r>
        <w:rPr>
          <w:rFonts w:cs="Arial"/>
          <w:szCs w:val="24"/>
        </w:rPr>
        <w:t xml:space="preserve"> </w:t>
      </w:r>
      <w:r w:rsidRPr="00E413CF">
        <w:rPr>
          <w:rFonts w:cs="Arial"/>
          <w:szCs w:val="24"/>
        </w:rPr>
        <w:t>), za članove tijela Udruženja mogu kandidirati isključivo osobe koje su upisane u Sudski registar kao osobe ovlaštene za predstavljanje i zastupanje.</w:t>
      </w:r>
    </w:p>
    <w:p w14:paraId="3CA90111" w14:textId="77777777" w:rsidR="00231083" w:rsidRPr="00E413CF" w:rsidRDefault="00231083" w:rsidP="00231083">
      <w:pPr>
        <w:ind w:firstLine="567"/>
        <w:jc w:val="both"/>
        <w:rPr>
          <w:rFonts w:cs="Arial"/>
          <w:szCs w:val="24"/>
        </w:rPr>
      </w:pPr>
      <w:r w:rsidRPr="00E413CF">
        <w:rPr>
          <w:rFonts w:cs="Arial"/>
          <w:szCs w:val="24"/>
        </w:rPr>
        <w:t>(4) Na izbore za članove tijela Udruženja, u dijelu koji nije posebno propisan ovom Odlukom, na odgovarajući se način primjenjuju odredbe Odluke o raspisivanju i provođenju izbora za tijela jedinstvenog komorskog sustava Hrvatske obrtničke komore.</w:t>
      </w:r>
    </w:p>
    <w:p w14:paraId="3A9AC770" w14:textId="77777777" w:rsidR="00231083" w:rsidRPr="00E413CF" w:rsidRDefault="00231083" w:rsidP="00231083">
      <w:pPr>
        <w:pStyle w:val="Tijeloteksta"/>
        <w:ind w:firstLine="567"/>
        <w:rPr>
          <w:rFonts w:cs="Arial"/>
          <w:szCs w:val="24"/>
        </w:rPr>
      </w:pPr>
    </w:p>
    <w:p w14:paraId="5EE1DA7E" w14:textId="77777777" w:rsidR="00231083" w:rsidRPr="00E413CF" w:rsidRDefault="00231083" w:rsidP="00231083">
      <w:pPr>
        <w:pStyle w:val="Tijeloteksta"/>
        <w:jc w:val="center"/>
        <w:rPr>
          <w:rFonts w:cs="Arial"/>
          <w:szCs w:val="24"/>
        </w:rPr>
      </w:pPr>
      <w:r w:rsidRPr="00E413CF">
        <w:rPr>
          <w:rFonts w:cs="Arial"/>
          <w:szCs w:val="24"/>
        </w:rPr>
        <w:t>Članak 4.</w:t>
      </w:r>
    </w:p>
    <w:p w14:paraId="19880691" w14:textId="77777777" w:rsidR="00231083" w:rsidRPr="00E413CF" w:rsidRDefault="00231083" w:rsidP="00231083">
      <w:pPr>
        <w:pStyle w:val="Tijeloteksta"/>
        <w:ind w:firstLine="567"/>
        <w:jc w:val="both"/>
        <w:rPr>
          <w:rFonts w:cs="Arial"/>
          <w:sz w:val="16"/>
          <w:szCs w:val="16"/>
        </w:rPr>
      </w:pPr>
    </w:p>
    <w:p w14:paraId="1270A6A5" w14:textId="77777777" w:rsidR="00231083" w:rsidRPr="00E413CF" w:rsidRDefault="00231083" w:rsidP="00231083">
      <w:pPr>
        <w:pStyle w:val="Tijeloteksta"/>
        <w:ind w:firstLine="567"/>
        <w:jc w:val="both"/>
        <w:rPr>
          <w:rFonts w:cs="Arial"/>
          <w:szCs w:val="24"/>
        </w:rPr>
      </w:pPr>
      <w:r w:rsidRPr="00E413CF">
        <w:rPr>
          <w:rFonts w:cs="Arial"/>
          <w:szCs w:val="24"/>
        </w:rPr>
        <w:t xml:space="preserve">(1) Skupština Udruženja ima </w:t>
      </w:r>
      <w:r w:rsidRPr="00E31E9F">
        <w:rPr>
          <w:rFonts w:cs="Arial"/>
          <w:b/>
          <w:szCs w:val="24"/>
        </w:rPr>
        <w:t>15</w:t>
      </w:r>
      <w:r w:rsidRPr="00E413CF">
        <w:rPr>
          <w:rFonts w:cs="Arial"/>
          <w:szCs w:val="24"/>
        </w:rPr>
        <w:t xml:space="preserve"> članova.</w:t>
      </w:r>
    </w:p>
    <w:p w14:paraId="06B5C3BD" w14:textId="77777777" w:rsidR="00231083" w:rsidRPr="00E413CF" w:rsidRDefault="00231083" w:rsidP="00231083">
      <w:pPr>
        <w:pStyle w:val="Tijeloteksta"/>
        <w:ind w:firstLine="567"/>
        <w:jc w:val="both"/>
        <w:rPr>
          <w:rFonts w:cs="Arial"/>
          <w:szCs w:val="24"/>
        </w:rPr>
      </w:pPr>
      <w:r w:rsidRPr="00E413CF">
        <w:rPr>
          <w:rFonts w:cs="Arial"/>
          <w:szCs w:val="24"/>
        </w:rPr>
        <w:t>(2) U Skupštini mora biti osigurana razmjerna teritorijalna, brojčana i strukovna zastupljenost članova Udruženja.</w:t>
      </w:r>
    </w:p>
    <w:p w14:paraId="0622DB31" w14:textId="47D9B596" w:rsidR="00231083" w:rsidRPr="00E413CF" w:rsidRDefault="00231083" w:rsidP="00231083">
      <w:pPr>
        <w:ind w:firstLine="567"/>
        <w:jc w:val="both"/>
        <w:rPr>
          <w:rFonts w:cs="Arial"/>
          <w:szCs w:val="24"/>
        </w:rPr>
      </w:pPr>
      <w:r w:rsidRPr="00E413CF">
        <w:rPr>
          <w:rFonts w:cs="Arial"/>
          <w:szCs w:val="24"/>
        </w:rPr>
        <w:t>(3) Mandat članova Skupštine Udruženja traje najduže do 30. rujna 20</w:t>
      </w:r>
      <w:r w:rsidR="00C007B8">
        <w:rPr>
          <w:rFonts w:cs="Arial"/>
          <w:szCs w:val="24"/>
        </w:rPr>
        <w:t>30</w:t>
      </w:r>
      <w:r w:rsidRPr="00E413CF">
        <w:rPr>
          <w:rFonts w:cs="Arial"/>
          <w:szCs w:val="24"/>
        </w:rPr>
        <w:t>. godine.</w:t>
      </w:r>
    </w:p>
    <w:p w14:paraId="023F9CC1" w14:textId="77777777" w:rsidR="00231083" w:rsidRPr="00E413CF" w:rsidRDefault="00231083" w:rsidP="00231083">
      <w:pPr>
        <w:pStyle w:val="Tijeloteksta"/>
        <w:jc w:val="center"/>
        <w:rPr>
          <w:rFonts w:cs="Arial"/>
          <w:szCs w:val="24"/>
        </w:rPr>
      </w:pPr>
    </w:p>
    <w:p w14:paraId="5D6D4332" w14:textId="77777777" w:rsidR="00231083" w:rsidRPr="00E413CF" w:rsidRDefault="00231083" w:rsidP="00231083">
      <w:pPr>
        <w:pStyle w:val="Tijeloteksta"/>
        <w:jc w:val="center"/>
        <w:rPr>
          <w:rFonts w:cs="Arial"/>
          <w:szCs w:val="24"/>
        </w:rPr>
      </w:pPr>
      <w:r w:rsidRPr="00E413CF">
        <w:rPr>
          <w:rFonts w:cs="Arial"/>
          <w:szCs w:val="24"/>
        </w:rPr>
        <w:t>Članak 5.</w:t>
      </w:r>
    </w:p>
    <w:p w14:paraId="43B7C004" w14:textId="77777777" w:rsidR="00231083" w:rsidRPr="00E413CF" w:rsidRDefault="00231083" w:rsidP="00231083">
      <w:pPr>
        <w:jc w:val="both"/>
        <w:rPr>
          <w:rFonts w:cs="Arial"/>
          <w:sz w:val="16"/>
          <w:szCs w:val="16"/>
        </w:rPr>
      </w:pPr>
    </w:p>
    <w:p w14:paraId="7B4E24AE" w14:textId="77777777" w:rsidR="00231083" w:rsidRPr="00E413CF" w:rsidRDefault="00231083" w:rsidP="00231083">
      <w:pPr>
        <w:spacing w:after="120"/>
        <w:ind w:firstLine="567"/>
        <w:jc w:val="both"/>
        <w:rPr>
          <w:rFonts w:cs="Arial"/>
          <w:szCs w:val="24"/>
        </w:rPr>
      </w:pPr>
      <w:r>
        <w:rPr>
          <w:rFonts w:cs="Arial"/>
          <w:szCs w:val="24"/>
        </w:rPr>
        <w:t>(1) Predstavnike</w:t>
      </w:r>
      <w:r w:rsidRPr="00E413CF">
        <w:rPr>
          <w:rFonts w:cs="Arial"/>
          <w:szCs w:val="24"/>
        </w:rPr>
        <w:t xml:space="preserve"> u Skupštinu </w:t>
      </w:r>
      <w:r>
        <w:rPr>
          <w:rFonts w:cs="Arial"/>
          <w:szCs w:val="24"/>
        </w:rPr>
        <w:t>biraju</w:t>
      </w:r>
      <w:r w:rsidRPr="00E413CF">
        <w:rPr>
          <w:rFonts w:cs="Arial"/>
          <w:szCs w:val="24"/>
        </w:rPr>
        <w:t xml:space="preserve"> cehovi Udruženja vodeći računa o brojčanoj, strukovnoj i teritorijalnoj zastupljenosti članova.</w:t>
      </w:r>
    </w:p>
    <w:p w14:paraId="7FE20F22" w14:textId="637EA07E" w:rsidR="00231083" w:rsidRPr="00E413CF" w:rsidRDefault="00231083" w:rsidP="00231083">
      <w:pPr>
        <w:spacing w:after="120"/>
        <w:ind w:firstLine="567"/>
        <w:jc w:val="both"/>
        <w:rPr>
          <w:rFonts w:cs="Arial"/>
          <w:szCs w:val="24"/>
        </w:rPr>
      </w:pPr>
      <w:r w:rsidRPr="00E413CF">
        <w:rPr>
          <w:rFonts w:cs="Arial"/>
          <w:szCs w:val="24"/>
        </w:rPr>
        <w:t>(2) Osnova za izračun broja predstavnika u Skupštinu Udruženja su podaci iz Obrtnog registra sa stanjem na dan 30. rujna 20</w:t>
      </w:r>
      <w:r w:rsidR="005B6571">
        <w:rPr>
          <w:rFonts w:cs="Arial"/>
          <w:szCs w:val="24"/>
        </w:rPr>
        <w:t>2</w:t>
      </w:r>
      <w:r w:rsidR="00C007B8">
        <w:rPr>
          <w:rFonts w:cs="Arial"/>
          <w:szCs w:val="24"/>
        </w:rPr>
        <w:t>5</w:t>
      </w:r>
      <w:r w:rsidRPr="00E413CF">
        <w:rPr>
          <w:rFonts w:cs="Arial"/>
          <w:szCs w:val="24"/>
        </w:rPr>
        <w:t>. godine.</w:t>
      </w:r>
    </w:p>
    <w:p w14:paraId="1E6B8929" w14:textId="77777777" w:rsidR="00231083" w:rsidRPr="00E413CF" w:rsidRDefault="00231083" w:rsidP="00231083">
      <w:pPr>
        <w:spacing w:after="120"/>
        <w:ind w:firstLine="567"/>
        <w:jc w:val="both"/>
        <w:rPr>
          <w:rFonts w:cs="Arial"/>
          <w:szCs w:val="24"/>
        </w:rPr>
      </w:pPr>
    </w:p>
    <w:p w14:paraId="1E799C79" w14:textId="77777777" w:rsidR="00231083" w:rsidRPr="00E413CF" w:rsidRDefault="00231083" w:rsidP="00231083">
      <w:pPr>
        <w:pStyle w:val="Tijeloteksta"/>
        <w:jc w:val="center"/>
        <w:rPr>
          <w:rFonts w:cs="Arial"/>
          <w:szCs w:val="24"/>
        </w:rPr>
      </w:pPr>
      <w:r w:rsidRPr="00E413CF">
        <w:rPr>
          <w:rFonts w:cs="Arial"/>
          <w:szCs w:val="24"/>
        </w:rPr>
        <w:t>Članak 6.</w:t>
      </w:r>
    </w:p>
    <w:p w14:paraId="3A7498BC" w14:textId="77777777" w:rsidR="00231083" w:rsidRPr="00E413CF" w:rsidRDefault="00231083" w:rsidP="00231083">
      <w:pPr>
        <w:ind w:firstLine="567"/>
        <w:jc w:val="both"/>
        <w:rPr>
          <w:rFonts w:cs="Arial"/>
          <w:sz w:val="16"/>
          <w:szCs w:val="16"/>
        </w:rPr>
      </w:pPr>
    </w:p>
    <w:p w14:paraId="261448C7" w14:textId="77777777" w:rsidR="00231083" w:rsidRPr="00E413CF" w:rsidRDefault="00231083" w:rsidP="00231083">
      <w:pPr>
        <w:ind w:firstLine="567"/>
        <w:jc w:val="both"/>
        <w:rPr>
          <w:rFonts w:cs="Arial"/>
          <w:szCs w:val="24"/>
        </w:rPr>
      </w:pPr>
      <w:r w:rsidRPr="00E413CF">
        <w:rPr>
          <w:rFonts w:cs="Arial"/>
          <w:szCs w:val="24"/>
        </w:rPr>
        <w:t>(1) Kriteriji za izračun broja predstavnika cehova u Skupštini Udruženja određuju se razmjerno broju članova ceha u odnosu na broj članova Skupštine, izraženo postotkom.</w:t>
      </w:r>
    </w:p>
    <w:p w14:paraId="7338C405" w14:textId="1273D037" w:rsidR="00231083" w:rsidRPr="00E413CF" w:rsidRDefault="00231083" w:rsidP="00231083">
      <w:pPr>
        <w:ind w:firstLine="567"/>
        <w:jc w:val="both"/>
        <w:rPr>
          <w:rFonts w:cs="Arial"/>
          <w:szCs w:val="24"/>
        </w:rPr>
      </w:pPr>
      <w:r w:rsidRPr="00E413CF">
        <w:rPr>
          <w:rFonts w:cs="Arial"/>
          <w:szCs w:val="24"/>
        </w:rPr>
        <w:t>(2) Primjenom kriterija iz stavka 1. ovoga članka, Skupština Udruženja u mandatnom razdoblju 20</w:t>
      </w:r>
      <w:r w:rsidR="005B6571">
        <w:rPr>
          <w:rFonts w:cs="Arial"/>
          <w:szCs w:val="24"/>
        </w:rPr>
        <w:t>2</w:t>
      </w:r>
      <w:r w:rsidR="00C62447">
        <w:rPr>
          <w:rFonts w:cs="Arial"/>
          <w:szCs w:val="24"/>
        </w:rPr>
        <w:t>6</w:t>
      </w:r>
      <w:r w:rsidRPr="00E413CF">
        <w:rPr>
          <w:rFonts w:cs="Arial"/>
          <w:szCs w:val="24"/>
        </w:rPr>
        <w:t>.-20</w:t>
      </w:r>
      <w:r w:rsidR="00C62447">
        <w:rPr>
          <w:rFonts w:cs="Arial"/>
          <w:szCs w:val="24"/>
        </w:rPr>
        <w:t>30</w:t>
      </w:r>
      <w:r w:rsidRPr="00E413CF">
        <w:rPr>
          <w:rFonts w:cs="Arial"/>
          <w:szCs w:val="24"/>
        </w:rPr>
        <w:t>. ima sljedeći sastav:</w:t>
      </w:r>
    </w:p>
    <w:p w14:paraId="63C4E9D4" w14:textId="77777777" w:rsidR="00231083" w:rsidRPr="00E413CF" w:rsidRDefault="00231083" w:rsidP="00231083">
      <w:pPr>
        <w:ind w:firstLine="567"/>
        <w:jc w:val="both"/>
        <w:rPr>
          <w:rFonts w:cs="Arial"/>
          <w:szCs w:val="24"/>
        </w:rPr>
      </w:pPr>
    </w:p>
    <w:p w14:paraId="144B4728" w14:textId="77777777" w:rsidR="00231083" w:rsidRPr="00E413CF" w:rsidRDefault="00231083" w:rsidP="00231083">
      <w:pPr>
        <w:jc w:val="both"/>
        <w:rPr>
          <w:rFonts w:cs="Arial"/>
          <w:sz w:val="16"/>
          <w:szCs w:val="16"/>
        </w:rPr>
      </w:pPr>
    </w:p>
    <w:tbl>
      <w:tblPr>
        <w:tblW w:w="97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5245"/>
        <w:gridCol w:w="1559"/>
        <w:gridCol w:w="2234"/>
      </w:tblGrid>
      <w:tr w:rsidR="00231083" w:rsidRPr="00E413CF" w14:paraId="7EBBB841" w14:textId="77777777" w:rsidTr="005C525B">
        <w:tc>
          <w:tcPr>
            <w:tcW w:w="675" w:type="dxa"/>
            <w:tcBorders>
              <w:bottom w:val="single" w:sz="6" w:space="0" w:color="auto"/>
            </w:tcBorders>
          </w:tcPr>
          <w:p w14:paraId="26F5748B" w14:textId="77777777" w:rsidR="00231083" w:rsidRPr="00E413CF" w:rsidRDefault="00231083" w:rsidP="005C525B">
            <w:pPr>
              <w:jc w:val="center"/>
              <w:rPr>
                <w:rFonts w:cs="Arial"/>
                <w:szCs w:val="24"/>
              </w:rPr>
            </w:pPr>
            <w:bookmarkStart w:id="0" w:name="_Hlk97391748"/>
            <w:r w:rsidRPr="00E413CF">
              <w:rPr>
                <w:rFonts w:cs="Arial"/>
                <w:szCs w:val="24"/>
              </w:rPr>
              <w:br w:type="page"/>
            </w:r>
          </w:p>
        </w:tc>
        <w:tc>
          <w:tcPr>
            <w:tcW w:w="5245" w:type="dxa"/>
            <w:tcBorders>
              <w:bottom w:val="single" w:sz="6" w:space="0" w:color="auto"/>
            </w:tcBorders>
          </w:tcPr>
          <w:p w14:paraId="3184B603" w14:textId="77777777" w:rsidR="00231083" w:rsidRPr="00E413CF" w:rsidRDefault="00231083" w:rsidP="005C525B">
            <w:pPr>
              <w:jc w:val="center"/>
              <w:rPr>
                <w:rFonts w:cs="Arial"/>
                <w:szCs w:val="24"/>
              </w:rPr>
            </w:pPr>
          </w:p>
          <w:p w14:paraId="4B476FCD" w14:textId="77777777" w:rsidR="00231083" w:rsidRPr="00E413CF" w:rsidRDefault="00231083" w:rsidP="005C525B">
            <w:pPr>
              <w:jc w:val="center"/>
              <w:rPr>
                <w:rFonts w:cs="Arial"/>
                <w:szCs w:val="24"/>
              </w:rPr>
            </w:pPr>
            <w:r w:rsidRPr="00E413CF">
              <w:rPr>
                <w:rFonts w:cs="Arial"/>
                <w:szCs w:val="24"/>
              </w:rPr>
              <w:t>CEH</w:t>
            </w:r>
          </w:p>
        </w:tc>
        <w:tc>
          <w:tcPr>
            <w:tcW w:w="1559" w:type="dxa"/>
            <w:tcBorders>
              <w:bottom w:val="single" w:sz="6" w:space="0" w:color="auto"/>
            </w:tcBorders>
          </w:tcPr>
          <w:p w14:paraId="0E98D5BB" w14:textId="77777777" w:rsidR="00231083" w:rsidRPr="00E413CF" w:rsidRDefault="00231083" w:rsidP="005C525B">
            <w:pPr>
              <w:jc w:val="center"/>
              <w:rPr>
                <w:rFonts w:cs="Arial"/>
                <w:szCs w:val="24"/>
              </w:rPr>
            </w:pPr>
            <w:r w:rsidRPr="00E413CF">
              <w:rPr>
                <w:rFonts w:cs="Arial"/>
                <w:szCs w:val="24"/>
              </w:rPr>
              <w:t xml:space="preserve">Broj članova </w:t>
            </w:r>
          </w:p>
          <w:p w14:paraId="184C1AA3" w14:textId="77777777" w:rsidR="00231083" w:rsidRPr="00E413CF" w:rsidRDefault="00231083" w:rsidP="005C525B">
            <w:pPr>
              <w:jc w:val="center"/>
              <w:rPr>
                <w:rFonts w:cs="Arial"/>
                <w:szCs w:val="24"/>
              </w:rPr>
            </w:pPr>
            <w:r w:rsidRPr="00E413CF">
              <w:rPr>
                <w:rFonts w:cs="Arial"/>
                <w:szCs w:val="24"/>
              </w:rPr>
              <w:t>ceha</w:t>
            </w:r>
          </w:p>
        </w:tc>
        <w:tc>
          <w:tcPr>
            <w:tcW w:w="2234" w:type="dxa"/>
            <w:tcBorders>
              <w:bottom w:val="single" w:sz="6" w:space="0" w:color="auto"/>
              <w:right w:val="single" w:sz="6" w:space="0" w:color="auto"/>
            </w:tcBorders>
          </w:tcPr>
          <w:p w14:paraId="3AA69F6E" w14:textId="77777777" w:rsidR="00231083" w:rsidRPr="00E413CF" w:rsidRDefault="00231083" w:rsidP="005C525B">
            <w:pPr>
              <w:jc w:val="center"/>
              <w:rPr>
                <w:rFonts w:cs="Arial"/>
                <w:szCs w:val="24"/>
              </w:rPr>
            </w:pPr>
            <w:r w:rsidRPr="00E413CF">
              <w:rPr>
                <w:rFonts w:cs="Arial"/>
                <w:szCs w:val="24"/>
              </w:rPr>
              <w:t xml:space="preserve">Broj predstavnika </w:t>
            </w:r>
          </w:p>
          <w:p w14:paraId="253F0BFD" w14:textId="77777777" w:rsidR="00231083" w:rsidRPr="00E413CF" w:rsidRDefault="00231083" w:rsidP="005C525B">
            <w:pPr>
              <w:jc w:val="center"/>
              <w:rPr>
                <w:rFonts w:cs="Arial"/>
                <w:szCs w:val="24"/>
              </w:rPr>
            </w:pPr>
            <w:r w:rsidRPr="00E413CF">
              <w:rPr>
                <w:rFonts w:cs="Arial"/>
                <w:szCs w:val="24"/>
              </w:rPr>
              <w:t xml:space="preserve">u Skupštini </w:t>
            </w:r>
          </w:p>
        </w:tc>
      </w:tr>
      <w:tr w:rsidR="00231083" w:rsidRPr="00E413CF" w14:paraId="24D2C28F" w14:textId="77777777" w:rsidTr="005C525B">
        <w:tc>
          <w:tcPr>
            <w:tcW w:w="675" w:type="dxa"/>
            <w:tcBorders>
              <w:bottom w:val="single" w:sz="6" w:space="0" w:color="auto"/>
            </w:tcBorders>
          </w:tcPr>
          <w:p w14:paraId="0298A388" w14:textId="77777777" w:rsidR="00231083" w:rsidRPr="00E413CF" w:rsidRDefault="00231083" w:rsidP="00231083">
            <w:pPr>
              <w:numPr>
                <w:ilvl w:val="0"/>
                <w:numId w:val="1"/>
              </w:numPr>
              <w:tabs>
                <w:tab w:val="clear" w:pos="720"/>
                <w:tab w:val="num" w:pos="360"/>
              </w:tabs>
              <w:overflowPunct w:val="0"/>
              <w:autoSpaceDE w:val="0"/>
              <w:autoSpaceDN w:val="0"/>
              <w:adjustRightInd w:val="0"/>
              <w:ind w:left="360"/>
              <w:textAlignment w:val="baseline"/>
              <w:rPr>
                <w:rFonts w:cs="Arial"/>
                <w:szCs w:val="24"/>
              </w:rPr>
            </w:pPr>
          </w:p>
        </w:tc>
        <w:tc>
          <w:tcPr>
            <w:tcW w:w="5245" w:type="dxa"/>
            <w:tcBorders>
              <w:bottom w:val="single" w:sz="6" w:space="0" w:color="auto"/>
            </w:tcBorders>
            <w:vAlign w:val="bottom"/>
          </w:tcPr>
          <w:p w14:paraId="34C64D15" w14:textId="77777777" w:rsidR="00231083" w:rsidRPr="00E413CF" w:rsidRDefault="00231083" w:rsidP="005C525B">
            <w:pPr>
              <w:rPr>
                <w:rFonts w:eastAsia="Calibri" w:cs="Arial"/>
                <w:szCs w:val="24"/>
              </w:rPr>
            </w:pPr>
            <w:r w:rsidRPr="002E0FE5">
              <w:rPr>
                <w:rFonts w:cs="Arial"/>
                <w:szCs w:val="24"/>
              </w:rPr>
              <w:t>Ceh</w:t>
            </w:r>
            <w:r>
              <w:rPr>
                <w:rFonts w:cs="Arial"/>
                <w:szCs w:val="24"/>
              </w:rPr>
              <w:t xml:space="preserve"> trgovine</w:t>
            </w:r>
          </w:p>
        </w:tc>
        <w:tc>
          <w:tcPr>
            <w:tcW w:w="1559" w:type="dxa"/>
            <w:tcBorders>
              <w:bottom w:val="single" w:sz="6" w:space="0" w:color="auto"/>
            </w:tcBorders>
            <w:vAlign w:val="bottom"/>
          </w:tcPr>
          <w:p w14:paraId="3687ECB5" w14:textId="2FE27B6A" w:rsidR="00231083" w:rsidRPr="00E413CF" w:rsidRDefault="00E02645" w:rsidP="005C525B">
            <w:pPr>
              <w:jc w:val="center"/>
              <w:rPr>
                <w:rFonts w:eastAsia="Calibri" w:cs="Arial"/>
                <w:color w:val="000000"/>
                <w:szCs w:val="24"/>
              </w:rPr>
            </w:pPr>
            <w:r>
              <w:rPr>
                <w:rFonts w:eastAsia="Calibri" w:cs="Arial"/>
                <w:color w:val="000000"/>
                <w:szCs w:val="24"/>
              </w:rPr>
              <w:t>6</w:t>
            </w:r>
            <w:r w:rsidR="00A82A07">
              <w:rPr>
                <w:rFonts w:eastAsia="Calibri" w:cs="Arial"/>
                <w:color w:val="000000"/>
                <w:szCs w:val="24"/>
              </w:rPr>
              <w:t>5</w:t>
            </w:r>
          </w:p>
        </w:tc>
        <w:tc>
          <w:tcPr>
            <w:tcW w:w="2234" w:type="dxa"/>
            <w:tcBorders>
              <w:bottom w:val="single" w:sz="6" w:space="0" w:color="auto"/>
              <w:right w:val="single" w:sz="6" w:space="0" w:color="auto"/>
            </w:tcBorders>
          </w:tcPr>
          <w:p w14:paraId="1790B093" w14:textId="77777777" w:rsidR="00231083" w:rsidRPr="00E413CF" w:rsidRDefault="00231083" w:rsidP="005C525B">
            <w:pPr>
              <w:jc w:val="center"/>
              <w:rPr>
                <w:rFonts w:cs="Arial"/>
                <w:szCs w:val="24"/>
              </w:rPr>
            </w:pPr>
            <w:r>
              <w:rPr>
                <w:rFonts w:cs="Arial"/>
                <w:szCs w:val="24"/>
              </w:rPr>
              <w:t>2</w:t>
            </w:r>
          </w:p>
        </w:tc>
      </w:tr>
      <w:tr w:rsidR="00231083" w:rsidRPr="00E413CF" w14:paraId="4E09F9BD" w14:textId="77777777" w:rsidTr="005C525B">
        <w:tc>
          <w:tcPr>
            <w:tcW w:w="675" w:type="dxa"/>
          </w:tcPr>
          <w:p w14:paraId="447EA28B" w14:textId="77777777" w:rsidR="00231083" w:rsidRPr="00E413CF" w:rsidRDefault="00231083" w:rsidP="00231083">
            <w:pPr>
              <w:numPr>
                <w:ilvl w:val="0"/>
                <w:numId w:val="1"/>
              </w:numPr>
              <w:tabs>
                <w:tab w:val="clear" w:pos="720"/>
                <w:tab w:val="num" w:pos="360"/>
              </w:tabs>
              <w:overflowPunct w:val="0"/>
              <w:autoSpaceDE w:val="0"/>
              <w:autoSpaceDN w:val="0"/>
              <w:adjustRightInd w:val="0"/>
              <w:ind w:left="360"/>
              <w:textAlignment w:val="baseline"/>
              <w:rPr>
                <w:rFonts w:cs="Arial"/>
                <w:szCs w:val="24"/>
              </w:rPr>
            </w:pPr>
          </w:p>
        </w:tc>
        <w:tc>
          <w:tcPr>
            <w:tcW w:w="5245" w:type="dxa"/>
            <w:vAlign w:val="bottom"/>
          </w:tcPr>
          <w:p w14:paraId="492E89FC" w14:textId="77777777" w:rsidR="00231083" w:rsidRPr="00E413CF" w:rsidRDefault="00231083" w:rsidP="005C525B">
            <w:pPr>
              <w:rPr>
                <w:rFonts w:eastAsia="Calibri" w:cs="Arial"/>
                <w:szCs w:val="24"/>
              </w:rPr>
            </w:pPr>
            <w:r w:rsidRPr="002E0FE5">
              <w:rPr>
                <w:rFonts w:cs="Arial"/>
                <w:szCs w:val="24"/>
              </w:rPr>
              <w:t>Ceh</w:t>
            </w:r>
            <w:r>
              <w:rPr>
                <w:rFonts w:cs="Arial"/>
                <w:szCs w:val="24"/>
              </w:rPr>
              <w:t xml:space="preserve"> proizvodnog obrta</w:t>
            </w:r>
          </w:p>
        </w:tc>
        <w:tc>
          <w:tcPr>
            <w:tcW w:w="1559" w:type="dxa"/>
            <w:vAlign w:val="bottom"/>
          </w:tcPr>
          <w:p w14:paraId="19705A12" w14:textId="7C47FD30" w:rsidR="00231083" w:rsidRPr="00E413CF" w:rsidRDefault="00A82A07" w:rsidP="005C525B">
            <w:pPr>
              <w:jc w:val="center"/>
              <w:rPr>
                <w:rFonts w:eastAsia="Calibri" w:cs="Arial"/>
                <w:color w:val="000000"/>
                <w:szCs w:val="24"/>
              </w:rPr>
            </w:pPr>
            <w:r>
              <w:rPr>
                <w:rFonts w:eastAsia="Calibri" w:cs="Arial"/>
                <w:color w:val="000000"/>
                <w:szCs w:val="24"/>
              </w:rPr>
              <w:t>22</w:t>
            </w:r>
          </w:p>
        </w:tc>
        <w:tc>
          <w:tcPr>
            <w:tcW w:w="2234" w:type="dxa"/>
            <w:tcBorders>
              <w:right w:val="single" w:sz="6" w:space="0" w:color="auto"/>
            </w:tcBorders>
          </w:tcPr>
          <w:p w14:paraId="063C2FFF" w14:textId="77777777" w:rsidR="00231083" w:rsidRPr="00E413CF" w:rsidRDefault="00231083" w:rsidP="005C525B">
            <w:pPr>
              <w:jc w:val="center"/>
              <w:rPr>
                <w:rFonts w:cs="Arial"/>
                <w:szCs w:val="24"/>
              </w:rPr>
            </w:pPr>
            <w:r>
              <w:rPr>
                <w:rFonts w:cs="Arial"/>
                <w:szCs w:val="24"/>
              </w:rPr>
              <w:t>1</w:t>
            </w:r>
          </w:p>
        </w:tc>
      </w:tr>
      <w:tr w:rsidR="00231083" w:rsidRPr="00E413CF" w14:paraId="1F38E911" w14:textId="77777777" w:rsidTr="005C525B">
        <w:tc>
          <w:tcPr>
            <w:tcW w:w="675" w:type="dxa"/>
          </w:tcPr>
          <w:p w14:paraId="6FBEB906" w14:textId="77777777" w:rsidR="00231083" w:rsidRPr="00E413CF" w:rsidRDefault="00231083" w:rsidP="00231083">
            <w:pPr>
              <w:numPr>
                <w:ilvl w:val="0"/>
                <w:numId w:val="1"/>
              </w:numPr>
              <w:tabs>
                <w:tab w:val="clear" w:pos="720"/>
                <w:tab w:val="num" w:pos="360"/>
              </w:tabs>
              <w:overflowPunct w:val="0"/>
              <w:autoSpaceDE w:val="0"/>
              <w:autoSpaceDN w:val="0"/>
              <w:adjustRightInd w:val="0"/>
              <w:ind w:left="360"/>
              <w:textAlignment w:val="baseline"/>
              <w:rPr>
                <w:rFonts w:cs="Arial"/>
                <w:szCs w:val="24"/>
              </w:rPr>
            </w:pPr>
          </w:p>
        </w:tc>
        <w:tc>
          <w:tcPr>
            <w:tcW w:w="5245" w:type="dxa"/>
            <w:vAlign w:val="bottom"/>
          </w:tcPr>
          <w:p w14:paraId="02CD1491" w14:textId="77777777" w:rsidR="00231083" w:rsidRPr="00E413CF" w:rsidRDefault="00231083" w:rsidP="005C525B">
            <w:pPr>
              <w:rPr>
                <w:rFonts w:eastAsia="Calibri" w:cs="Arial"/>
                <w:szCs w:val="24"/>
              </w:rPr>
            </w:pPr>
            <w:r w:rsidRPr="002E0FE5">
              <w:rPr>
                <w:rFonts w:cs="Arial"/>
                <w:szCs w:val="24"/>
              </w:rPr>
              <w:t>Ceh uslužnog obrta</w:t>
            </w:r>
          </w:p>
        </w:tc>
        <w:tc>
          <w:tcPr>
            <w:tcW w:w="1559" w:type="dxa"/>
            <w:vAlign w:val="bottom"/>
          </w:tcPr>
          <w:p w14:paraId="109ABC0C" w14:textId="238E8F19" w:rsidR="00231083" w:rsidRPr="00E413CF" w:rsidRDefault="00231083" w:rsidP="005C525B">
            <w:pPr>
              <w:jc w:val="center"/>
              <w:rPr>
                <w:rFonts w:eastAsia="Calibri" w:cs="Arial"/>
                <w:color w:val="000000"/>
                <w:szCs w:val="24"/>
              </w:rPr>
            </w:pPr>
            <w:r>
              <w:rPr>
                <w:rFonts w:eastAsia="Calibri" w:cs="Arial"/>
                <w:color w:val="000000"/>
                <w:szCs w:val="24"/>
              </w:rPr>
              <w:t>1</w:t>
            </w:r>
            <w:r w:rsidR="001368E8">
              <w:rPr>
                <w:rFonts w:eastAsia="Calibri" w:cs="Arial"/>
                <w:color w:val="000000"/>
                <w:szCs w:val="24"/>
              </w:rPr>
              <w:t>49</w:t>
            </w:r>
          </w:p>
        </w:tc>
        <w:tc>
          <w:tcPr>
            <w:tcW w:w="2234" w:type="dxa"/>
            <w:tcBorders>
              <w:right w:val="single" w:sz="6" w:space="0" w:color="auto"/>
            </w:tcBorders>
          </w:tcPr>
          <w:p w14:paraId="1B2CC2C6" w14:textId="77777777" w:rsidR="00231083" w:rsidRPr="00E413CF" w:rsidRDefault="00231083" w:rsidP="005C525B">
            <w:pPr>
              <w:jc w:val="center"/>
              <w:rPr>
                <w:rFonts w:cs="Arial"/>
                <w:szCs w:val="24"/>
              </w:rPr>
            </w:pPr>
            <w:r>
              <w:rPr>
                <w:rFonts w:cs="Arial"/>
                <w:szCs w:val="24"/>
              </w:rPr>
              <w:t>3</w:t>
            </w:r>
          </w:p>
        </w:tc>
      </w:tr>
      <w:tr w:rsidR="00231083" w:rsidRPr="00E413CF" w14:paraId="4CD239BB" w14:textId="77777777" w:rsidTr="005C525B">
        <w:tc>
          <w:tcPr>
            <w:tcW w:w="675" w:type="dxa"/>
            <w:tcBorders>
              <w:bottom w:val="single" w:sz="6" w:space="0" w:color="auto"/>
            </w:tcBorders>
          </w:tcPr>
          <w:p w14:paraId="6552016C" w14:textId="77777777" w:rsidR="00231083" w:rsidRPr="00E413CF" w:rsidRDefault="00231083" w:rsidP="00231083">
            <w:pPr>
              <w:numPr>
                <w:ilvl w:val="0"/>
                <w:numId w:val="1"/>
              </w:numPr>
              <w:tabs>
                <w:tab w:val="clear" w:pos="720"/>
                <w:tab w:val="num" w:pos="360"/>
              </w:tabs>
              <w:overflowPunct w:val="0"/>
              <w:autoSpaceDE w:val="0"/>
              <w:autoSpaceDN w:val="0"/>
              <w:adjustRightInd w:val="0"/>
              <w:ind w:left="360"/>
              <w:textAlignment w:val="baseline"/>
              <w:rPr>
                <w:rFonts w:cs="Arial"/>
                <w:szCs w:val="24"/>
              </w:rPr>
            </w:pPr>
          </w:p>
        </w:tc>
        <w:tc>
          <w:tcPr>
            <w:tcW w:w="5245" w:type="dxa"/>
            <w:tcBorders>
              <w:bottom w:val="single" w:sz="6" w:space="0" w:color="auto"/>
            </w:tcBorders>
            <w:vAlign w:val="bottom"/>
          </w:tcPr>
          <w:p w14:paraId="160D7AAE" w14:textId="77777777" w:rsidR="00231083" w:rsidRPr="00E413CF" w:rsidRDefault="00231083" w:rsidP="005C525B">
            <w:pPr>
              <w:rPr>
                <w:rFonts w:eastAsia="Calibri" w:cs="Arial"/>
                <w:szCs w:val="24"/>
              </w:rPr>
            </w:pPr>
            <w:r w:rsidRPr="002E0FE5">
              <w:rPr>
                <w:rFonts w:cs="Arial"/>
                <w:szCs w:val="24"/>
              </w:rPr>
              <w:t>Ceh ugostite</w:t>
            </w:r>
            <w:r>
              <w:rPr>
                <w:rFonts w:cs="Arial"/>
                <w:szCs w:val="24"/>
              </w:rPr>
              <w:t>lja i turističkih djelatnika</w:t>
            </w:r>
          </w:p>
        </w:tc>
        <w:tc>
          <w:tcPr>
            <w:tcW w:w="1559" w:type="dxa"/>
            <w:tcBorders>
              <w:bottom w:val="single" w:sz="6" w:space="0" w:color="auto"/>
            </w:tcBorders>
            <w:vAlign w:val="bottom"/>
          </w:tcPr>
          <w:p w14:paraId="1E283503" w14:textId="4E4A2FF4" w:rsidR="00231083" w:rsidRPr="00E413CF" w:rsidRDefault="00231083" w:rsidP="005C525B">
            <w:pPr>
              <w:jc w:val="center"/>
              <w:rPr>
                <w:rFonts w:eastAsia="Calibri" w:cs="Arial"/>
                <w:color w:val="000000"/>
                <w:szCs w:val="24"/>
              </w:rPr>
            </w:pPr>
            <w:r>
              <w:rPr>
                <w:rFonts w:eastAsia="Calibri" w:cs="Arial"/>
                <w:color w:val="000000"/>
                <w:szCs w:val="24"/>
              </w:rPr>
              <w:t>1</w:t>
            </w:r>
            <w:r w:rsidR="001368E8">
              <w:rPr>
                <w:rFonts w:eastAsia="Calibri" w:cs="Arial"/>
                <w:color w:val="000000"/>
                <w:szCs w:val="24"/>
              </w:rPr>
              <w:t>5</w:t>
            </w:r>
            <w:r w:rsidR="00A82A07">
              <w:rPr>
                <w:rFonts w:eastAsia="Calibri" w:cs="Arial"/>
                <w:color w:val="000000"/>
                <w:szCs w:val="24"/>
              </w:rPr>
              <w:t>4</w:t>
            </w:r>
          </w:p>
        </w:tc>
        <w:tc>
          <w:tcPr>
            <w:tcW w:w="2234" w:type="dxa"/>
            <w:tcBorders>
              <w:bottom w:val="single" w:sz="6" w:space="0" w:color="auto"/>
              <w:right w:val="single" w:sz="6" w:space="0" w:color="auto"/>
            </w:tcBorders>
          </w:tcPr>
          <w:p w14:paraId="078678BA" w14:textId="77777777" w:rsidR="00231083" w:rsidRPr="00E413CF" w:rsidRDefault="00231083" w:rsidP="005C525B">
            <w:pPr>
              <w:jc w:val="center"/>
              <w:rPr>
                <w:rFonts w:cs="Arial"/>
                <w:szCs w:val="24"/>
              </w:rPr>
            </w:pPr>
            <w:r>
              <w:rPr>
                <w:rFonts w:cs="Arial"/>
                <w:szCs w:val="24"/>
              </w:rPr>
              <w:t>4</w:t>
            </w:r>
          </w:p>
        </w:tc>
      </w:tr>
      <w:tr w:rsidR="00231083" w:rsidRPr="00E413CF" w14:paraId="0FFDD8C8" w14:textId="77777777" w:rsidTr="005C525B">
        <w:tc>
          <w:tcPr>
            <w:tcW w:w="675" w:type="dxa"/>
          </w:tcPr>
          <w:p w14:paraId="37FDA3AF" w14:textId="77777777" w:rsidR="00231083" w:rsidRPr="00E413CF" w:rsidRDefault="00231083" w:rsidP="00231083">
            <w:pPr>
              <w:numPr>
                <w:ilvl w:val="0"/>
                <w:numId w:val="1"/>
              </w:numPr>
              <w:tabs>
                <w:tab w:val="clear" w:pos="720"/>
                <w:tab w:val="num" w:pos="360"/>
              </w:tabs>
              <w:overflowPunct w:val="0"/>
              <w:autoSpaceDE w:val="0"/>
              <w:autoSpaceDN w:val="0"/>
              <w:adjustRightInd w:val="0"/>
              <w:ind w:left="360"/>
              <w:textAlignment w:val="baseline"/>
              <w:rPr>
                <w:rFonts w:cs="Arial"/>
                <w:szCs w:val="24"/>
              </w:rPr>
            </w:pPr>
          </w:p>
        </w:tc>
        <w:tc>
          <w:tcPr>
            <w:tcW w:w="5245" w:type="dxa"/>
            <w:vAlign w:val="bottom"/>
          </w:tcPr>
          <w:p w14:paraId="187D47DE" w14:textId="77777777" w:rsidR="00231083" w:rsidRPr="00E413CF" w:rsidRDefault="00231083" w:rsidP="005C525B">
            <w:pPr>
              <w:rPr>
                <w:rFonts w:eastAsia="Calibri" w:cs="Arial"/>
                <w:szCs w:val="24"/>
              </w:rPr>
            </w:pPr>
            <w:r w:rsidRPr="002E0FE5">
              <w:rPr>
                <w:rFonts w:cs="Arial"/>
                <w:szCs w:val="24"/>
              </w:rPr>
              <w:t>Ceh prijevoznika</w:t>
            </w:r>
          </w:p>
        </w:tc>
        <w:tc>
          <w:tcPr>
            <w:tcW w:w="1559" w:type="dxa"/>
            <w:vAlign w:val="bottom"/>
          </w:tcPr>
          <w:p w14:paraId="193ADA94" w14:textId="4AFD6250" w:rsidR="00231083" w:rsidRPr="00E413CF" w:rsidRDefault="00A82A07" w:rsidP="005C525B">
            <w:pPr>
              <w:jc w:val="center"/>
              <w:rPr>
                <w:rFonts w:eastAsia="Calibri" w:cs="Arial"/>
                <w:color w:val="000000"/>
                <w:szCs w:val="24"/>
              </w:rPr>
            </w:pPr>
            <w:r>
              <w:rPr>
                <w:rFonts w:eastAsia="Calibri" w:cs="Arial"/>
                <w:color w:val="000000"/>
                <w:szCs w:val="24"/>
              </w:rPr>
              <w:t>45</w:t>
            </w:r>
          </w:p>
        </w:tc>
        <w:tc>
          <w:tcPr>
            <w:tcW w:w="2234" w:type="dxa"/>
            <w:tcBorders>
              <w:right w:val="single" w:sz="6" w:space="0" w:color="auto"/>
            </w:tcBorders>
          </w:tcPr>
          <w:p w14:paraId="01E02BD2" w14:textId="77777777" w:rsidR="00231083" w:rsidRPr="00E413CF" w:rsidRDefault="00231083" w:rsidP="005C525B">
            <w:pPr>
              <w:jc w:val="center"/>
              <w:rPr>
                <w:rFonts w:cs="Arial"/>
                <w:szCs w:val="24"/>
              </w:rPr>
            </w:pPr>
            <w:r>
              <w:rPr>
                <w:rFonts w:cs="Arial"/>
                <w:szCs w:val="24"/>
              </w:rPr>
              <w:t>1</w:t>
            </w:r>
          </w:p>
        </w:tc>
      </w:tr>
      <w:tr w:rsidR="00231083" w:rsidRPr="00E413CF" w14:paraId="78AD69F3" w14:textId="77777777" w:rsidTr="005C525B">
        <w:tc>
          <w:tcPr>
            <w:tcW w:w="675" w:type="dxa"/>
          </w:tcPr>
          <w:p w14:paraId="18721AB2" w14:textId="77777777" w:rsidR="00231083" w:rsidRPr="00E413CF" w:rsidRDefault="00231083" w:rsidP="00231083">
            <w:pPr>
              <w:numPr>
                <w:ilvl w:val="0"/>
                <w:numId w:val="1"/>
              </w:numPr>
              <w:tabs>
                <w:tab w:val="clear" w:pos="720"/>
                <w:tab w:val="num" w:pos="360"/>
              </w:tabs>
              <w:overflowPunct w:val="0"/>
              <w:autoSpaceDE w:val="0"/>
              <w:autoSpaceDN w:val="0"/>
              <w:adjustRightInd w:val="0"/>
              <w:ind w:left="360"/>
              <w:textAlignment w:val="baseline"/>
              <w:rPr>
                <w:rFonts w:cs="Arial"/>
                <w:szCs w:val="24"/>
              </w:rPr>
            </w:pPr>
          </w:p>
        </w:tc>
        <w:tc>
          <w:tcPr>
            <w:tcW w:w="5245" w:type="dxa"/>
            <w:vAlign w:val="bottom"/>
          </w:tcPr>
          <w:p w14:paraId="6C76E552" w14:textId="77777777" w:rsidR="00231083" w:rsidRPr="002E0FE5" w:rsidRDefault="00231083" w:rsidP="005C525B">
            <w:pPr>
              <w:rPr>
                <w:rFonts w:cs="Arial"/>
                <w:szCs w:val="24"/>
              </w:rPr>
            </w:pPr>
            <w:r w:rsidRPr="002E0FE5">
              <w:rPr>
                <w:rFonts w:cs="Arial"/>
                <w:szCs w:val="24"/>
              </w:rPr>
              <w:t>Ceh građevinara</w:t>
            </w:r>
          </w:p>
        </w:tc>
        <w:tc>
          <w:tcPr>
            <w:tcW w:w="1559" w:type="dxa"/>
            <w:vAlign w:val="bottom"/>
          </w:tcPr>
          <w:p w14:paraId="28485FA5" w14:textId="01248E6B" w:rsidR="00231083" w:rsidRPr="00E413CF" w:rsidRDefault="00A82A07" w:rsidP="005C525B">
            <w:pPr>
              <w:jc w:val="center"/>
              <w:rPr>
                <w:rFonts w:eastAsia="Calibri" w:cs="Arial"/>
                <w:color w:val="000000"/>
                <w:szCs w:val="24"/>
              </w:rPr>
            </w:pPr>
            <w:r>
              <w:rPr>
                <w:rFonts w:eastAsia="Calibri" w:cs="Arial"/>
                <w:color w:val="000000"/>
                <w:szCs w:val="24"/>
              </w:rPr>
              <w:t>47</w:t>
            </w:r>
          </w:p>
        </w:tc>
        <w:tc>
          <w:tcPr>
            <w:tcW w:w="2234" w:type="dxa"/>
            <w:tcBorders>
              <w:right w:val="single" w:sz="6" w:space="0" w:color="auto"/>
            </w:tcBorders>
          </w:tcPr>
          <w:p w14:paraId="7B8A034C" w14:textId="77777777" w:rsidR="00231083" w:rsidRPr="00E413CF" w:rsidRDefault="00231083" w:rsidP="005C525B">
            <w:pPr>
              <w:jc w:val="center"/>
              <w:rPr>
                <w:rFonts w:cs="Arial"/>
                <w:szCs w:val="24"/>
              </w:rPr>
            </w:pPr>
            <w:r>
              <w:rPr>
                <w:rFonts w:cs="Arial"/>
                <w:szCs w:val="24"/>
              </w:rPr>
              <w:t>1</w:t>
            </w:r>
          </w:p>
        </w:tc>
      </w:tr>
      <w:tr w:rsidR="00231083" w:rsidRPr="00E413CF" w14:paraId="343A584D" w14:textId="77777777" w:rsidTr="005C525B">
        <w:tc>
          <w:tcPr>
            <w:tcW w:w="675" w:type="dxa"/>
          </w:tcPr>
          <w:p w14:paraId="2FC68C7C" w14:textId="77777777" w:rsidR="00231083" w:rsidRPr="00E413CF" w:rsidRDefault="00231083" w:rsidP="00231083">
            <w:pPr>
              <w:numPr>
                <w:ilvl w:val="0"/>
                <w:numId w:val="1"/>
              </w:numPr>
              <w:tabs>
                <w:tab w:val="clear" w:pos="720"/>
                <w:tab w:val="num" w:pos="360"/>
              </w:tabs>
              <w:overflowPunct w:val="0"/>
              <w:autoSpaceDE w:val="0"/>
              <w:autoSpaceDN w:val="0"/>
              <w:adjustRightInd w:val="0"/>
              <w:ind w:left="360"/>
              <w:textAlignment w:val="baseline"/>
              <w:rPr>
                <w:rFonts w:cs="Arial"/>
                <w:szCs w:val="24"/>
              </w:rPr>
            </w:pPr>
          </w:p>
        </w:tc>
        <w:tc>
          <w:tcPr>
            <w:tcW w:w="5245" w:type="dxa"/>
            <w:vAlign w:val="bottom"/>
          </w:tcPr>
          <w:p w14:paraId="6F08389A" w14:textId="77777777" w:rsidR="00231083" w:rsidRPr="002E0FE5" w:rsidRDefault="00231083" w:rsidP="005C525B">
            <w:pPr>
              <w:rPr>
                <w:rFonts w:cs="Arial"/>
                <w:szCs w:val="24"/>
              </w:rPr>
            </w:pPr>
            <w:r w:rsidRPr="002E0FE5">
              <w:rPr>
                <w:rFonts w:cs="Arial"/>
                <w:szCs w:val="24"/>
              </w:rPr>
              <w:t xml:space="preserve">Ceh za ribarstvo, akvakulturu </w:t>
            </w:r>
            <w:r>
              <w:rPr>
                <w:rFonts w:cs="Arial"/>
                <w:szCs w:val="24"/>
              </w:rPr>
              <w:t>i poljodjelstvo</w:t>
            </w:r>
          </w:p>
        </w:tc>
        <w:tc>
          <w:tcPr>
            <w:tcW w:w="1559" w:type="dxa"/>
            <w:vAlign w:val="bottom"/>
          </w:tcPr>
          <w:p w14:paraId="297057B2" w14:textId="7BE7D231" w:rsidR="00231083" w:rsidRPr="00E413CF" w:rsidRDefault="00231083" w:rsidP="005C525B">
            <w:pPr>
              <w:jc w:val="center"/>
              <w:rPr>
                <w:rFonts w:eastAsia="Calibri" w:cs="Arial"/>
                <w:color w:val="000000"/>
                <w:szCs w:val="24"/>
              </w:rPr>
            </w:pPr>
            <w:r>
              <w:rPr>
                <w:rFonts w:eastAsia="Calibri" w:cs="Arial"/>
                <w:color w:val="000000"/>
                <w:szCs w:val="24"/>
              </w:rPr>
              <w:t>7</w:t>
            </w:r>
            <w:r w:rsidR="006B165B">
              <w:rPr>
                <w:rFonts w:eastAsia="Calibri" w:cs="Arial"/>
                <w:color w:val="000000"/>
                <w:szCs w:val="24"/>
              </w:rPr>
              <w:t>3</w:t>
            </w:r>
          </w:p>
        </w:tc>
        <w:tc>
          <w:tcPr>
            <w:tcW w:w="2234" w:type="dxa"/>
            <w:tcBorders>
              <w:right w:val="single" w:sz="6" w:space="0" w:color="auto"/>
            </w:tcBorders>
          </w:tcPr>
          <w:p w14:paraId="55E102EE" w14:textId="77777777" w:rsidR="00231083" w:rsidRPr="00E413CF" w:rsidRDefault="00231083" w:rsidP="005C525B">
            <w:pPr>
              <w:jc w:val="center"/>
              <w:rPr>
                <w:rFonts w:cs="Arial"/>
                <w:szCs w:val="24"/>
              </w:rPr>
            </w:pPr>
            <w:r>
              <w:rPr>
                <w:rFonts w:cs="Arial"/>
                <w:szCs w:val="24"/>
              </w:rPr>
              <w:t>2</w:t>
            </w:r>
          </w:p>
        </w:tc>
      </w:tr>
      <w:tr w:rsidR="00231083" w:rsidRPr="00E413CF" w14:paraId="04FADED4" w14:textId="77777777" w:rsidTr="005C525B">
        <w:tc>
          <w:tcPr>
            <w:tcW w:w="675" w:type="dxa"/>
          </w:tcPr>
          <w:p w14:paraId="3D5A54C5" w14:textId="77777777" w:rsidR="00231083" w:rsidRPr="00E413CF" w:rsidRDefault="00231083" w:rsidP="00231083">
            <w:pPr>
              <w:numPr>
                <w:ilvl w:val="0"/>
                <w:numId w:val="1"/>
              </w:numPr>
              <w:tabs>
                <w:tab w:val="clear" w:pos="720"/>
                <w:tab w:val="num" w:pos="360"/>
              </w:tabs>
              <w:overflowPunct w:val="0"/>
              <w:autoSpaceDE w:val="0"/>
              <w:autoSpaceDN w:val="0"/>
              <w:adjustRightInd w:val="0"/>
              <w:ind w:left="360"/>
              <w:textAlignment w:val="baseline"/>
              <w:rPr>
                <w:rFonts w:cs="Arial"/>
                <w:szCs w:val="24"/>
              </w:rPr>
            </w:pPr>
          </w:p>
        </w:tc>
        <w:tc>
          <w:tcPr>
            <w:tcW w:w="5245" w:type="dxa"/>
            <w:vAlign w:val="bottom"/>
          </w:tcPr>
          <w:p w14:paraId="4D72D864" w14:textId="77777777" w:rsidR="00231083" w:rsidRPr="002E0FE5" w:rsidRDefault="00231083" w:rsidP="005C525B">
            <w:pPr>
              <w:rPr>
                <w:rFonts w:cs="Arial"/>
                <w:szCs w:val="24"/>
              </w:rPr>
            </w:pPr>
            <w:r w:rsidRPr="002E0FE5">
              <w:rPr>
                <w:rFonts w:cs="Arial"/>
                <w:szCs w:val="24"/>
              </w:rPr>
              <w:t>Ceh frizera i kozmetičara</w:t>
            </w:r>
          </w:p>
        </w:tc>
        <w:tc>
          <w:tcPr>
            <w:tcW w:w="1559" w:type="dxa"/>
            <w:vAlign w:val="bottom"/>
          </w:tcPr>
          <w:p w14:paraId="49E45177" w14:textId="64692F1B" w:rsidR="00231083" w:rsidRPr="00E413CF" w:rsidRDefault="00A82A07" w:rsidP="005C525B">
            <w:pPr>
              <w:jc w:val="center"/>
              <w:rPr>
                <w:rFonts w:eastAsia="Calibri" w:cs="Arial"/>
                <w:color w:val="000000"/>
                <w:szCs w:val="24"/>
              </w:rPr>
            </w:pPr>
            <w:r>
              <w:rPr>
                <w:rFonts w:eastAsia="Calibri" w:cs="Arial"/>
                <w:color w:val="000000"/>
                <w:szCs w:val="24"/>
              </w:rPr>
              <w:t>39</w:t>
            </w:r>
          </w:p>
        </w:tc>
        <w:tc>
          <w:tcPr>
            <w:tcW w:w="2234" w:type="dxa"/>
            <w:tcBorders>
              <w:right w:val="single" w:sz="6" w:space="0" w:color="auto"/>
            </w:tcBorders>
          </w:tcPr>
          <w:p w14:paraId="5716139A" w14:textId="77777777" w:rsidR="00231083" w:rsidRPr="00E413CF" w:rsidRDefault="00231083" w:rsidP="005C525B">
            <w:pPr>
              <w:jc w:val="center"/>
              <w:rPr>
                <w:rFonts w:cs="Arial"/>
                <w:szCs w:val="24"/>
              </w:rPr>
            </w:pPr>
            <w:r>
              <w:rPr>
                <w:rFonts w:cs="Arial"/>
                <w:szCs w:val="24"/>
              </w:rPr>
              <w:t>1</w:t>
            </w:r>
          </w:p>
        </w:tc>
      </w:tr>
      <w:tr w:rsidR="00231083" w:rsidRPr="00E413CF" w14:paraId="3CFB94A0" w14:textId="77777777" w:rsidTr="005C525B">
        <w:tc>
          <w:tcPr>
            <w:tcW w:w="675" w:type="dxa"/>
          </w:tcPr>
          <w:p w14:paraId="2743235D" w14:textId="77777777" w:rsidR="00231083" w:rsidRPr="00E413CF" w:rsidRDefault="00231083" w:rsidP="005C525B">
            <w:pPr>
              <w:jc w:val="both"/>
              <w:rPr>
                <w:rFonts w:cs="Arial"/>
                <w:b/>
                <w:szCs w:val="24"/>
              </w:rPr>
            </w:pPr>
          </w:p>
        </w:tc>
        <w:tc>
          <w:tcPr>
            <w:tcW w:w="5245" w:type="dxa"/>
            <w:vAlign w:val="bottom"/>
          </w:tcPr>
          <w:p w14:paraId="55B0710A" w14:textId="77777777" w:rsidR="00231083" w:rsidRPr="00E413CF" w:rsidRDefault="00231083" w:rsidP="005C525B">
            <w:pPr>
              <w:rPr>
                <w:rFonts w:eastAsia="Calibri" w:cs="Arial"/>
                <w:b/>
                <w:bCs/>
                <w:szCs w:val="24"/>
              </w:rPr>
            </w:pPr>
            <w:r w:rsidRPr="00E413CF">
              <w:rPr>
                <w:rFonts w:cs="Arial"/>
                <w:b/>
                <w:bCs/>
                <w:szCs w:val="24"/>
              </w:rPr>
              <w:t>UKUPNO</w:t>
            </w:r>
          </w:p>
        </w:tc>
        <w:tc>
          <w:tcPr>
            <w:tcW w:w="1559" w:type="dxa"/>
            <w:vAlign w:val="bottom"/>
          </w:tcPr>
          <w:p w14:paraId="6CED66B2" w14:textId="77777777" w:rsidR="00231083" w:rsidRPr="00E413CF" w:rsidRDefault="00231083" w:rsidP="005C525B">
            <w:pPr>
              <w:jc w:val="right"/>
              <w:rPr>
                <w:rFonts w:eastAsia="Calibri" w:cs="Arial"/>
                <w:b/>
                <w:bCs/>
                <w:color w:val="000000"/>
                <w:szCs w:val="24"/>
              </w:rPr>
            </w:pPr>
          </w:p>
        </w:tc>
        <w:tc>
          <w:tcPr>
            <w:tcW w:w="2234" w:type="dxa"/>
            <w:tcBorders>
              <w:right w:val="single" w:sz="6" w:space="0" w:color="auto"/>
            </w:tcBorders>
          </w:tcPr>
          <w:p w14:paraId="6A89A13D" w14:textId="77777777" w:rsidR="00231083" w:rsidRPr="00E413CF" w:rsidRDefault="00231083" w:rsidP="005C525B">
            <w:pPr>
              <w:jc w:val="right"/>
              <w:rPr>
                <w:rFonts w:cs="Arial"/>
                <w:b/>
                <w:szCs w:val="24"/>
              </w:rPr>
            </w:pPr>
          </w:p>
        </w:tc>
      </w:tr>
      <w:bookmarkEnd w:id="0"/>
    </w:tbl>
    <w:p w14:paraId="1A819472" w14:textId="77777777" w:rsidR="00231083" w:rsidRDefault="00231083" w:rsidP="00231083">
      <w:pPr>
        <w:pStyle w:val="Bezproreda"/>
        <w:rPr>
          <w:rFonts w:ascii="Arial" w:hAnsi="Arial" w:cs="Arial"/>
          <w:sz w:val="24"/>
          <w:szCs w:val="24"/>
        </w:rPr>
      </w:pPr>
    </w:p>
    <w:p w14:paraId="7828967A" w14:textId="77777777" w:rsidR="00231083" w:rsidRDefault="00231083" w:rsidP="00231083">
      <w:pPr>
        <w:pStyle w:val="Bezproreda"/>
        <w:rPr>
          <w:rFonts w:ascii="Arial" w:hAnsi="Arial" w:cs="Arial"/>
          <w:sz w:val="24"/>
          <w:szCs w:val="24"/>
        </w:rPr>
      </w:pPr>
    </w:p>
    <w:p w14:paraId="4821C7F2" w14:textId="77777777" w:rsidR="00231083" w:rsidRPr="002E0FE5" w:rsidRDefault="00231083" w:rsidP="00231083">
      <w:pPr>
        <w:pStyle w:val="Bezproreda"/>
        <w:rPr>
          <w:rFonts w:ascii="Arial" w:hAnsi="Arial" w:cs="Arial"/>
          <w:sz w:val="24"/>
          <w:szCs w:val="24"/>
        </w:rPr>
      </w:pPr>
      <w:r w:rsidRPr="002E0FE5">
        <w:rPr>
          <w:rFonts w:ascii="Arial" w:hAnsi="Arial" w:cs="Arial"/>
          <w:sz w:val="24"/>
          <w:szCs w:val="24"/>
        </w:rPr>
        <w:t>Predstavnici u Skupštinu se biraju na zborovima cehova :</w:t>
      </w:r>
    </w:p>
    <w:p w14:paraId="5300720B" w14:textId="77777777" w:rsidR="00231083" w:rsidRDefault="00231083" w:rsidP="00231083">
      <w:pPr>
        <w:pStyle w:val="Bezproreda"/>
        <w:rPr>
          <w:rFonts w:ascii="Arial" w:hAnsi="Arial" w:cs="Arial"/>
          <w:sz w:val="24"/>
          <w:szCs w:val="24"/>
        </w:rPr>
      </w:pPr>
    </w:p>
    <w:p w14:paraId="5323F5BF" w14:textId="77777777" w:rsidR="00231083" w:rsidRPr="002E0FE5" w:rsidRDefault="00231083" w:rsidP="00231083">
      <w:pPr>
        <w:pStyle w:val="Bezproreda"/>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F3267">
        <w:rPr>
          <w:rFonts w:ascii="Arial" w:hAnsi="Arial" w:cs="Arial"/>
          <w:b/>
          <w:sz w:val="24"/>
          <w:szCs w:val="24"/>
          <w:u w:val="single"/>
        </w:rPr>
        <w:t>Ukupno :</w:t>
      </w:r>
      <w:r>
        <w:rPr>
          <w:rFonts w:ascii="Arial" w:hAnsi="Arial" w:cs="Arial"/>
          <w:sz w:val="24"/>
          <w:szCs w:val="24"/>
        </w:rPr>
        <w:tab/>
      </w:r>
      <w:r w:rsidRPr="001F3267">
        <w:rPr>
          <w:rFonts w:ascii="Arial" w:hAnsi="Arial" w:cs="Arial"/>
          <w:b/>
          <w:sz w:val="24"/>
          <w:szCs w:val="24"/>
        </w:rPr>
        <w:t>Mali Lošinj</w:t>
      </w:r>
      <w:r w:rsidRPr="001F3267">
        <w:rPr>
          <w:rFonts w:ascii="Arial" w:hAnsi="Arial" w:cs="Arial"/>
          <w:b/>
          <w:sz w:val="24"/>
          <w:szCs w:val="24"/>
        </w:rPr>
        <w:tab/>
      </w:r>
      <w:r>
        <w:rPr>
          <w:rFonts w:ascii="Arial" w:hAnsi="Arial" w:cs="Arial"/>
          <w:b/>
          <w:sz w:val="24"/>
          <w:szCs w:val="24"/>
        </w:rPr>
        <w:tab/>
      </w:r>
      <w:r w:rsidRPr="001F3267">
        <w:rPr>
          <w:rFonts w:ascii="Arial" w:hAnsi="Arial" w:cs="Arial"/>
          <w:b/>
          <w:sz w:val="24"/>
          <w:szCs w:val="24"/>
        </w:rPr>
        <w:t>Cres</w:t>
      </w:r>
    </w:p>
    <w:p w14:paraId="259793DA" w14:textId="77777777" w:rsidR="00231083" w:rsidRPr="002E0FE5" w:rsidRDefault="00231083" w:rsidP="00231083">
      <w:pPr>
        <w:pStyle w:val="Bezproreda"/>
        <w:rPr>
          <w:rFonts w:ascii="Arial" w:hAnsi="Arial" w:cs="Arial"/>
          <w:sz w:val="24"/>
          <w:szCs w:val="24"/>
        </w:rPr>
      </w:pPr>
      <w:r w:rsidRPr="002E0FE5">
        <w:rPr>
          <w:rFonts w:ascii="Arial" w:hAnsi="Arial" w:cs="Arial"/>
          <w:sz w:val="24"/>
          <w:szCs w:val="24"/>
        </w:rPr>
        <w:t>Ceh</w:t>
      </w:r>
      <w:r>
        <w:rPr>
          <w:rFonts w:ascii="Arial" w:hAnsi="Arial" w:cs="Arial"/>
          <w:sz w:val="24"/>
          <w:szCs w:val="24"/>
        </w:rPr>
        <w:t xml:space="preserve"> trgovine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F3267">
        <w:rPr>
          <w:rFonts w:ascii="Arial" w:hAnsi="Arial" w:cs="Arial"/>
          <w:b/>
          <w:sz w:val="24"/>
          <w:szCs w:val="24"/>
        </w:rPr>
        <w:t xml:space="preserve">2 </w:t>
      </w:r>
      <w:r w:rsidRPr="001F3267">
        <w:rPr>
          <w:rFonts w:ascii="Arial" w:hAnsi="Arial" w:cs="Arial"/>
          <w:b/>
          <w:sz w:val="24"/>
          <w:szCs w:val="24"/>
        </w:rPr>
        <w:tab/>
      </w:r>
      <w:r w:rsidRPr="001F3267">
        <w:rPr>
          <w:rFonts w:ascii="Arial" w:hAnsi="Arial" w:cs="Arial"/>
          <w:b/>
          <w:sz w:val="24"/>
          <w:szCs w:val="24"/>
        </w:rPr>
        <w:tab/>
        <w:t xml:space="preserve">1 </w:t>
      </w:r>
      <w:r w:rsidRPr="001F3267">
        <w:rPr>
          <w:rFonts w:ascii="Arial" w:hAnsi="Arial" w:cs="Arial"/>
          <w:b/>
          <w:sz w:val="24"/>
          <w:szCs w:val="24"/>
        </w:rPr>
        <w:tab/>
      </w:r>
      <w:r>
        <w:rPr>
          <w:rFonts w:ascii="Arial" w:hAnsi="Arial" w:cs="Arial"/>
          <w:b/>
          <w:sz w:val="24"/>
          <w:szCs w:val="24"/>
        </w:rPr>
        <w:tab/>
      </w:r>
      <w:r w:rsidRPr="001F3267">
        <w:rPr>
          <w:rFonts w:ascii="Arial" w:hAnsi="Arial" w:cs="Arial"/>
          <w:b/>
          <w:sz w:val="24"/>
          <w:szCs w:val="24"/>
        </w:rPr>
        <w:t xml:space="preserve">   1</w:t>
      </w:r>
    </w:p>
    <w:p w14:paraId="430FE883" w14:textId="77777777" w:rsidR="00231083" w:rsidRPr="002E0FE5" w:rsidRDefault="00231083" w:rsidP="00231083">
      <w:pPr>
        <w:pStyle w:val="Bezproreda"/>
        <w:rPr>
          <w:rFonts w:ascii="Arial" w:hAnsi="Arial" w:cs="Arial"/>
          <w:sz w:val="24"/>
          <w:szCs w:val="24"/>
        </w:rPr>
      </w:pPr>
      <w:r w:rsidRPr="002E0FE5">
        <w:rPr>
          <w:rFonts w:ascii="Arial" w:hAnsi="Arial" w:cs="Arial"/>
          <w:sz w:val="24"/>
          <w:szCs w:val="24"/>
        </w:rPr>
        <w:t>Ceh</w:t>
      </w:r>
      <w:r>
        <w:rPr>
          <w:rFonts w:ascii="Arial" w:hAnsi="Arial" w:cs="Arial"/>
          <w:sz w:val="24"/>
          <w:szCs w:val="24"/>
        </w:rPr>
        <w:t xml:space="preserve"> proizvodnog obrta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F3267">
        <w:rPr>
          <w:rFonts w:ascii="Arial" w:hAnsi="Arial" w:cs="Arial"/>
          <w:b/>
          <w:sz w:val="24"/>
          <w:szCs w:val="24"/>
        </w:rPr>
        <w:t xml:space="preserve">1 </w:t>
      </w:r>
      <w:r w:rsidRPr="001F3267">
        <w:rPr>
          <w:rFonts w:ascii="Arial" w:hAnsi="Arial" w:cs="Arial"/>
          <w:b/>
          <w:sz w:val="24"/>
          <w:szCs w:val="24"/>
        </w:rPr>
        <w:tab/>
        <w:t xml:space="preserve"> </w:t>
      </w:r>
      <w:r w:rsidRPr="001F3267">
        <w:rPr>
          <w:rFonts w:ascii="Arial" w:hAnsi="Arial" w:cs="Arial"/>
          <w:b/>
          <w:sz w:val="24"/>
          <w:szCs w:val="24"/>
        </w:rPr>
        <w:tab/>
        <w:t xml:space="preserve">1 </w:t>
      </w:r>
      <w:r w:rsidRPr="001F3267">
        <w:rPr>
          <w:rFonts w:ascii="Arial" w:hAnsi="Arial" w:cs="Arial"/>
          <w:b/>
          <w:sz w:val="24"/>
          <w:szCs w:val="24"/>
        </w:rPr>
        <w:tab/>
      </w:r>
      <w:r>
        <w:rPr>
          <w:rFonts w:ascii="Arial" w:hAnsi="Arial" w:cs="Arial"/>
          <w:b/>
          <w:sz w:val="24"/>
          <w:szCs w:val="24"/>
        </w:rPr>
        <w:tab/>
      </w:r>
      <w:r w:rsidRPr="001F3267">
        <w:rPr>
          <w:rFonts w:ascii="Arial" w:hAnsi="Arial" w:cs="Arial"/>
          <w:b/>
          <w:sz w:val="24"/>
          <w:szCs w:val="24"/>
        </w:rPr>
        <w:t xml:space="preserve">    -</w:t>
      </w:r>
    </w:p>
    <w:p w14:paraId="5457CD05" w14:textId="77777777" w:rsidR="00231083" w:rsidRPr="002E0FE5" w:rsidRDefault="00231083" w:rsidP="00231083">
      <w:pPr>
        <w:pStyle w:val="Bezproreda"/>
        <w:rPr>
          <w:rFonts w:ascii="Arial" w:hAnsi="Arial" w:cs="Arial"/>
          <w:sz w:val="24"/>
          <w:szCs w:val="24"/>
        </w:rPr>
      </w:pPr>
      <w:r w:rsidRPr="002E0FE5">
        <w:rPr>
          <w:rFonts w:ascii="Arial" w:hAnsi="Arial" w:cs="Arial"/>
          <w:sz w:val="24"/>
          <w:szCs w:val="24"/>
        </w:rPr>
        <w:t>Ceh uslužnog obrta</w:t>
      </w:r>
      <w:r w:rsidRPr="002E0FE5">
        <w:rPr>
          <w:rFonts w:ascii="Arial" w:hAnsi="Arial" w:cs="Arial"/>
          <w:sz w:val="24"/>
          <w:szCs w:val="24"/>
        </w:rPr>
        <w:tab/>
      </w:r>
      <w:r w:rsidRPr="002E0FE5">
        <w:rPr>
          <w:rFonts w:ascii="Arial" w:hAnsi="Arial" w:cs="Arial"/>
          <w:sz w:val="24"/>
          <w:szCs w:val="24"/>
        </w:rPr>
        <w:tab/>
      </w:r>
      <w:r w:rsidRPr="002E0FE5">
        <w:rPr>
          <w:rFonts w:ascii="Arial" w:hAnsi="Arial" w:cs="Arial"/>
          <w:sz w:val="24"/>
          <w:szCs w:val="24"/>
        </w:rPr>
        <w:tab/>
      </w:r>
      <w:r w:rsidRPr="002E0FE5">
        <w:rPr>
          <w:rFonts w:ascii="Arial" w:hAnsi="Arial" w:cs="Arial"/>
          <w:sz w:val="24"/>
          <w:szCs w:val="24"/>
        </w:rPr>
        <w:tab/>
      </w:r>
      <w:r w:rsidRPr="002E0FE5">
        <w:rPr>
          <w:rFonts w:ascii="Arial" w:hAnsi="Arial" w:cs="Arial"/>
          <w:sz w:val="24"/>
          <w:szCs w:val="24"/>
        </w:rPr>
        <w:tab/>
      </w:r>
      <w:r w:rsidRPr="001F3267">
        <w:rPr>
          <w:rFonts w:ascii="Arial" w:hAnsi="Arial" w:cs="Arial"/>
          <w:b/>
          <w:sz w:val="24"/>
          <w:szCs w:val="24"/>
        </w:rPr>
        <w:t xml:space="preserve">3 </w:t>
      </w:r>
      <w:r w:rsidRPr="001F3267">
        <w:rPr>
          <w:rFonts w:ascii="Arial" w:hAnsi="Arial" w:cs="Arial"/>
          <w:b/>
          <w:sz w:val="24"/>
          <w:szCs w:val="24"/>
        </w:rPr>
        <w:tab/>
        <w:t xml:space="preserve"> </w:t>
      </w:r>
      <w:r w:rsidRPr="001F3267">
        <w:rPr>
          <w:rFonts w:ascii="Arial" w:hAnsi="Arial" w:cs="Arial"/>
          <w:b/>
          <w:sz w:val="24"/>
          <w:szCs w:val="24"/>
        </w:rPr>
        <w:tab/>
        <w:t xml:space="preserve">2 </w:t>
      </w:r>
      <w:r w:rsidRPr="001F3267">
        <w:rPr>
          <w:rFonts w:ascii="Arial" w:hAnsi="Arial" w:cs="Arial"/>
          <w:b/>
          <w:sz w:val="24"/>
          <w:szCs w:val="24"/>
        </w:rPr>
        <w:tab/>
      </w:r>
      <w:r>
        <w:rPr>
          <w:rFonts w:ascii="Arial" w:hAnsi="Arial" w:cs="Arial"/>
          <w:b/>
          <w:sz w:val="24"/>
          <w:szCs w:val="24"/>
        </w:rPr>
        <w:tab/>
      </w:r>
      <w:r w:rsidRPr="001F3267">
        <w:rPr>
          <w:rFonts w:ascii="Arial" w:hAnsi="Arial" w:cs="Arial"/>
          <w:b/>
          <w:sz w:val="24"/>
          <w:szCs w:val="24"/>
        </w:rPr>
        <w:t xml:space="preserve">   1</w:t>
      </w:r>
    </w:p>
    <w:p w14:paraId="47611414" w14:textId="0840FF56" w:rsidR="00231083" w:rsidRPr="002E0FE5" w:rsidRDefault="00231083" w:rsidP="00231083">
      <w:pPr>
        <w:pStyle w:val="Bezproreda"/>
        <w:rPr>
          <w:rFonts w:ascii="Arial" w:hAnsi="Arial" w:cs="Arial"/>
          <w:sz w:val="24"/>
          <w:szCs w:val="24"/>
        </w:rPr>
      </w:pPr>
      <w:r w:rsidRPr="002E0FE5">
        <w:rPr>
          <w:rFonts w:ascii="Arial" w:hAnsi="Arial" w:cs="Arial"/>
          <w:sz w:val="24"/>
          <w:szCs w:val="24"/>
        </w:rPr>
        <w:t>Ceh ugostite</w:t>
      </w:r>
      <w:r>
        <w:rPr>
          <w:rFonts w:ascii="Arial" w:hAnsi="Arial" w:cs="Arial"/>
          <w:sz w:val="24"/>
          <w:szCs w:val="24"/>
        </w:rPr>
        <w:t>lja i turističkih djelatnika</w:t>
      </w:r>
      <w:r>
        <w:rPr>
          <w:rFonts w:ascii="Arial" w:hAnsi="Arial" w:cs="Arial"/>
          <w:sz w:val="24"/>
          <w:szCs w:val="24"/>
        </w:rPr>
        <w:tab/>
      </w:r>
      <w:r>
        <w:rPr>
          <w:rFonts w:ascii="Arial" w:hAnsi="Arial" w:cs="Arial"/>
          <w:sz w:val="24"/>
          <w:szCs w:val="24"/>
        </w:rPr>
        <w:tab/>
      </w:r>
      <w:r w:rsidRPr="001F3267">
        <w:rPr>
          <w:rFonts w:ascii="Arial" w:hAnsi="Arial" w:cs="Arial"/>
          <w:b/>
          <w:sz w:val="24"/>
          <w:szCs w:val="24"/>
        </w:rPr>
        <w:t xml:space="preserve">4 </w:t>
      </w:r>
      <w:r w:rsidRPr="001F3267">
        <w:rPr>
          <w:rFonts w:ascii="Arial" w:hAnsi="Arial" w:cs="Arial"/>
          <w:b/>
          <w:sz w:val="24"/>
          <w:szCs w:val="24"/>
        </w:rPr>
        <w:tab/>
      </w:r>
      <w:r w:rsidRPr="001F3267">
        <w:rPr>
          <w:rFonts w:ascii="Arial" w:hAnsi="Arial" w:cs="Arial"/>
          <w:b/>
          <w:sz w:val="24"/>
          <w:szCs w:val="24"/>
        </w:rPr>
        <w:tab/>
      </w:r>
      <w:r w:rsidR="00575854">
        <w:rPr>
          <w:rFonts w:ascii="Arial" w:hAnsi="Arial" w:cs="Arial"/>
          <w:b/>
          <w:sz w:val="24"/>
          <w:szCs w:val="24"/>
        </w:rPr>
        <w:t>2</w:t>
      </w:r>
      <w:r w:rsidRPr="001F3267">
        <w:rPr>
          <w:rFonts w:ascii="Arial" w:hAnsi="Arial" w:cs="Arial"/>
          <w:b/>
          <w:sz w:val="24"/>
          <w:szCs w:val="24"/>
        </w:rPr>
        <w:t xml:space="preserve"> </w:t>
      </w:r>
      <w:r w:rsidRPr="001F3267">
        <w:rPr>
          <w:rFonts w:ascii="Arial" w:hAnsi="Arial" w:cs="Arial"/>
          <w:b/>
          <w:sz w:val="24"/>
          <w:szCs w:val="24"/>
        </w:rPr>
        <w:tab/>
      </w:r>
      <w:r>
        <w:rPr>
          <w:rFonts w:ascii="Arial" w:hAnsi="Arial" w:cs="Arial"/>
          <w:b/>
          <w:sz w:val="24"/>
          <w:szCs w:val="24"/>
        </w:rPr>
        <w:tab/>
      </w:r>
      <w:r w:rsidRPr="001F3267">
        <w:rPr>
          <w:rFonts w:ascii="Arial" w:hAnsi="Arial" w:cs="Arial"/>
          <w:b/>
          <w:sz w:val="24"/>
          <w:szCs w:val="24"/>
        </w:rPr>
        <w:t xml:space="preserve">   </w:t>
      </w:r>
      <w:r w:rsidR="00575854">
        <w:rPr>
          <w:rFonts w:ascii="Arial" w:hAnsi="Arial" w:cs="Arial"/>
          <w:b/>
          <w:sz w:val="24"/>
          <w:szCs w:val="24"/>
        </w:rPr>
        <w:t>2</w:t>
      </w:r>
    </w:p>
    <w:p w14:paraId="724C263E" w14:textId="77777777" w:rsidR="00231083" w:rsidRPr="002E0FE5" w:rsidRDefault="00231083" w:rsidP="00231083">
      <w:pPr>
        <w:pStyle w:val="Bezproreda"/>
        <w:rPr>
          <w:rFonts w:ascii="Arial" w:hAnsi="Arial" w:cs="Arial"/>
          <w:sz w:val="24"/>
          <w:szCs w:val="24"/>
        </w:rPr>
      </w:pPr>
      <w:r>
        <w:rPr>
          <w:rFonts w:ascii="Arial" w:hAnsi="Arial" w:cs="Arial"/>
          <w:sz w:val="24"/>
          <w:szCs w:val="24"/>
        </w:rPr>
        <w:t>Ceh prijevoznika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F3267">
        <w:rPr>
          <w:rFonts w:ascii="Arial" w:hAnsi="Arial" w:cs="Arial"/>
          <w:b/>
          <w:sz w:val="24"/>
          <w:szCs w:val="24"/>
        </w:rPr>
        <w:t xml:space="preserve">1 </w:t>
      </w:r>
      <w:r w:rsidRPr="001F3267">
        <w:rPr>
          <w:rFonts w:ascii="Arial" w:hAnsi="Arial" w:cs="Arial"/>
          <w:b/>
          <w:sz w:val="24"/>
          <w:szCs w:val="24"/>
        </w:rPr>
        <w:tab/>
      </w:r>
      <w:r w:rsidRPr="001F3267">
        <w:rPr>
          <w:rFonts w:ascii="Arial" w:hAnsi="Arial" w:cs="Arial"/>
          <w:b/>
          <w:sz w:val="24"/>
          <w:szCs w:val="24"/>
        </w:rPr>
        <w:tab/>
        <w:t xml:space="preserve">1    </w:t>
      </w:r>
      <w:r w:rsidRPr="001F3267">
        <w:rPr>
          <w:rFonts w:ascii="Arial" w:hAnsi="Arial" w:cs="Arial"/>
          <w:b/>
          <w:sz w:val="24"/>
          <w:szCs w:val="24"/>
        </w:rPr>
        <w:tab/>
      </w:r>
      <w:r>
        <w:rPr>
          <w:rFonts w:ascii="Arial" w:hAnsi="Arial" w:cs="Arial"/>
          <w:b/>
          <w:sz w:val="24"/>
          <w:szCs w:val="24"/>
        </w:rPr>
        <w:tab/>
      </w:r>
      <w:r w:rsidRPr="001F3267">
        <w:rPr>
          <w:rFonts w:ascii="Arial" w:hAnsi="Arial" w:cs="Arial"/>
          <w:b/>
          <w:sz w:val="24"/>
          <w:szCs w:val="24"/>
        </w:rPr>
        <w:t xml:space="preserve">    -</w:t>
      </w:r>
    </w:p>
    <w:p w14:paraId="6E6416B3" w14:textId="77777777" w:rsidR="00231083" w:rsidRPr="002E0FE5" w:rsidRDefault="00231083" w:rsidP="00231083">
      <w:pPr>
        <w:pStyle w:val="Bezproreda"/>
        <w:rPr>
          <w:rFonts w:ascii="Arial" w:hAnsi="Arial" w:cs="Arial"/>
          <w:sz w:val="24"/>
          <w:szCs w:val="24"/>
        </w:rPr>
      </w:pPr>
      <w:r w:rsidRPr="002E0FE5">
        <w:rPr>
          <w:rFonts w:ascii="Arial" w:hAnsi="Arial" w:cs="Arial"/>
          <w:sz w:val="24"/>
          <w:szCs w:val="24"/>
        </w:rPr>
        <w:t>Ceh građevinara</w:t>
      </w:r>
      <w:r w:rsidRPr="002E0FE5">
        <w:rPr>
          <w:rFonts w:ascii="Arial" w:hAnsi="Arial" w:cs="Arial"/>
          <w:sz w:val="24"/>
          <w:szCs w:val="24"/>
        </w:rPr>
        <w:tab/>
      </w:r>
      <w:r w:rsidRPr="002E0FE5">
        <w:rPr>
          <w:rFonts w:ascii="Arial" w:hAnsi="Arial" w:cs="Arial"/>
          <w:sz w:val="24"/>
          <w:szCs w:val="24"/>
        </w:rPr>
        <w:tab/>
      </w:r>
      <w:r w:rsidRPr="002E0FE5">
        <w:rPr>
          <w:rFonts w:ascii="Arial" w:hAnsi="Arial" w:cs="Arial"/>
          <w:sz w:val="24"/>
          <w:szCs w:val="24"/>
        </w:rPr>
        <w:tab/>
      </w:r>
      <w:r w:rsidRPr="002E0FE5">
        <w:rPr>
          <w:rFonts w:ascii="Arial" w:hAnsi="Arial" w:cs="Arial"/>
          <w:sz w:val="24"/>
          <w:szCs w:val="24"/>
        </w:rPr>
        <w:tab/>
      </w:r>
      <w:r w:rsidRPr="002E0FE5">
        <w:rPr>
          <w:rFonts w:ascii="Arial" w:hAnsi="Arial" w:cs="Arial"/>
          <w:sz w:val="24"/>
          <w:szCs w:val="24"/>
        </w:rPr>
        <w:tab/>
      </w:r>
      <w:r w:rsidRPr="001F3267">
        <w:rPr>
          <w:rFonts w:ascii="Arial" w:hAnsi="Arial" w:cs="Arial"/>
          <w:b/>
          <w:sz w:val="24"/>
          <w:szCs w:val="24"/>
        </w:rPr>
        <w:t xml:space="preserve">1 </w:t>
      </w:r>
      <w:r w:rsidRPr="001F3267">
        <w:rPr>
          <w:rFonts w:ascii="Arial" w:hAnsi="Arial" w:cs="Arial"/>
          <w:b/>
          <w:sz w:val="24"/>
          <w:szCs w:val="24"/>
        </w:rPr>
        <w:tab/>
      </w:r>
      <w:r w:rsidRPr="001F3267">
        <w:rPr>
          <w:rFonts w:ascii="Arial" w:hAnsi="Arial" w:cs="Arial"/>
          <w:b/>
          <w:sz w:val="24"/>
          <w:szCs w:val="24"/>
        </w:rPr>
        <w:tab/>
        <w:t>1</w:t>
      </w:r>
      <w:r w:rsidRPr="001F3267">
        <w:rPr>
          <w:rFonts w:ascii="Arial" w:hAnsi="Arial" w:cs="Arial"/>
          <w:b/>
          <w:sz w:val="24"/>
          <w:szCs w:val="24"/>
        </w:rPr>
        <w:tab/>
        <w:t xml:space="preserve"> </w:t>
      </w:r>
      <w:r>
        <w:rPr>
          <w:rFonts w:ascii="Arial" w:hAnsi="Arial" w:cs="Arial"/>
          <w:b/>
          <w:sz w:val="24"/>
          <w:szCs w:val="24"/>
        </w:rPr>
        <w:tab/>
      </w:r>
      <w:r w:rsidRPr="001F3267">
        <w:rPr>
          <w:rFonts w:ascii="Arial" w:hAnsi="Arial" w:cs="Arial"/>
          <w:b/>
          <w:sz w:val="24"/>
          <w:szCs w:val="24"/>
        </w:rPr>
        <w:t xml:space="preserve">  </w:t>
      </w:r>
      <w:r>
        <w:rPr>
          <w:rFonts w:ascii="Arial" w:hAnsi="Arial" w:cs="Arial"/>
          <w:b/>
          <w:sz w:val="24"/>
          <w:szCs w:val="24"/>
        </w:rPr>
        <w:t xml:space="preserve"> </w:t>
      </w:r>
      <w:r w:rsidRPr="001F3267">
        <w:rPr>
          <w:rFonts w:ascii="Arial" w:hAnsi="Arial" w:cs="Arial"/>
          <w:b/>
          <w:sz w:val="24"/>
          <w:szCs w:val="24"/>
        </w:rPr>
        <w:t xml:space="preserve"> -</w:t>
      </w:r>
    </w:p>
    <w:p w14:paraId="10C7CCBD" w14:textId="77777777" w:rsidR="00231083" w:rsidRPr="002E0FE5" w:rsidRDefault="00231083" w:rsidP="00231083">
      <w:pPr>
        <w:pStyle w:val="Bezproreda"/>
        <w:rPr>
          <w:rFonts w:ascii="Arial" w:hAnsi="Arial" w:cs="Arial"/>
          <w:sz w:val="24"/>
          <w:szCs w:val="24"/>
        </w:rPr>
      </w:pPr>
      <w:r w:rsidRPr="002E0FE5">
        <w:rPr>
          <w:rFonts w:ascii="Arial" w:hAnsi="Arial" w:cs="Arial"/>
          <w:sz w:val="24"/>
          <w:szCs w:val="24"/>
        </w:rPr>
        <w:t xml:space="preserve">Ceh za ribarstvo, akvakulturu </w:t>
      </w:r>
      <w:r>
        <w:rPr>
          <w:rFonts w:ascii="Arial" w:hAnsi="Arial" w:cs="Arial"/>
          <w:sz w:val="24"/>
          <w:szCs w:val="24"/>
        </w:rPr>
        <w:t>i poljodjelstvo</w:t>
      </w:r>
      <w:r>
        <w:rPr>
          <w:rFonts w:ascii="Arial" w:hAnsi="Arial" w:cs="Arial"/>
          <w:sz w:val="24"/>
          <w:szCs w:val="24"/>
        </w:rPr>
        <w:tab/>
      </w:r>
      <w:r w:rsidRPr="001F3267">
        <w:rPr>
          <w:rFonts w:ascii="Arial" w:hAnsi="Arial" w:cs="Arial"/>
          <w:b/>
          <w:sz w:val="24"/>
          <w:szCs w:val="24"/>
        </w:rPr>
        <w:t xml:space="preserve">2 </w:t>
      </w:r>
      <w:r w:rsidRPr="001F3267">
        <w:rPr>
          <w:rFonts w:ascii="Arial" w:hAnsi="Arial" w:cs="Arial"/>
          <w:b/>
          <w:sz w:val="24"/>
          <w:szCs w:val="24"/>
        </w:rPr>
        <w:tab/>
      </w:r>
      <w:r w:rsidRPr="001F3267">
        <w:rPr>
          <w:rFonts w:ascii="Arial" w:hAnsi="Arial" w:cs="Arial"/>
          <w:b/>
          <w:sz w:val="24"/>
          <w:szCs w:val="24"/>
        </w:rPr>
        <w:tab/>
        <w:t xml:space="preserve">1 </w:t>
      </w:r>
      <w:r w:rsidRPr="001F3267">
        <w:rPr>
          <w:rFonts w:ascii="Arial" w:hAnsi="Arial" w:cs="Arial"/>
          <w:b/>
          <w:sz w:val="24"/>
          <w:szCs w:val="24"/>
        </w:rPr>
        <w:tab/>
        <w:t xml:space="preserve"> </w:t>
      </w:r>
      <w:r>
        <w:rPr>
          <w:rFonts w:ascii="Arial" w:hAnsi="Arial" w:cs="Arial"/>
          <w:b/>
          <w:sz w:val="24"/>
          <w:szCs w:val="24"/>
        </w:rPr>
        <w:tab/>
      </w:r>
      <w:r w:rsidRPr="001F3267">
        <w:rPr>
          <w:rFonts w:ascii="Arial" w:hAnsi="Arial" w:cs="Arial"/>
          <w:b/>
          <w:sz w:val="24"/>
          <w:szCs w:val="24"/>
        </w:rPr>
        <w:t xml:space="preserve"> </w:t>
      </w:r>
      <w:r>
        <w:rPr>
          <w:rFonts w:ascii="Arial" w:hAnsi="Arial" w:cs="Arial"/>
          <w:b/>
          <w:sz w:val="24"/>
          <w:szCs w:val="24"/>
        </w:rPr>
        <w:t xml:space="preserve"> </w:t>
      </w:r>
      <w:r w:rsidRPr="001F3267">
        <w:rPr>
          <w:rFonts w:ascii="Arial" w:hAnsi="Arial" w:cs="Arial"/>
          <w:b/>
          <w:sz w:val="24"/>
          <w:szCs w:val="24"/>
        </w:rPr>
        <w:t xml:space="preserve"> 1</w:t>
      </w:r>
    </w:p>
    <w:p w14:paraId="5C061DF0" w14:textId="1AA2F570" w:rsidR="00231083" w:rsidRDefault="00231083" w:rsidP="00231083">
      <w:pPr>
        <w:pStyle w:val="Bezproreda"/>
        <w:rPr>
          <w:rFonts w:ascii="Arial" w:hAnsi="Arial" w:cs="Arial"/>
          <w:b/>
          <w:sz w:val="24"/>
          <w:szCs w:val="24"/>
        </w:rPr>
      </w:pPr>
      <w:r w:rsidRPr="002E0FE5">
        <w:rPr>
          <w:rFonts w:ascii="Arial" w:hAnsi="Arial" w:cs="Arial"/>
          <w:sz w:val="24"/>
          <w:szCs w:val="24"/>
        </w:rPr>
        <w:t>Ceh frizera i kozmetičara</w:t>
      </w:r>
      <w:r w:rsidRPr="002E0FE5">
        <w:rPr>
          <w:rFonts w:ascii="Arial" w:hAnsi="Arial" w:cs="Arial"/>
          <w:sz w:val="24"/>
          <w:szCs w:val="24"/>
        </w:rPr>
        <w:tab/>
      </w:r>
      <w:r w:rsidRPr="002E0FE5">
        <w:rPr>
          <w:rFonts w:ascii="Arial" w:hAnsi="Arial" w:cs="Arial"/>
          <w:sz w:val="24"/>
          <w:szCs w:val="24"/>
        </w:rPr>
        <w:tab/>
      </w:r>
      <w:r w:rsidRPr="002E0FE5">
        <w:rPr>
          <w:rFonts w:ascii="Arial" w:hAnsi="Arial" w:cs="Arial"/>
          <w:sz w:val="24"/>
          <w:szCs w:val="24"/>
        </w:rPr>
        <w:tab/>
      </w:r>
      <w:r w:rsidRPr="002E0FE5">
        <w:rPr>
          <w:rFonts w:ascii="Arial" w:hAnsi="Arial" w:cs="Arial"/>
          <w:sz w:val="24"/>
          <w:szCs w:val="24"/>
        </w:rPr>
        <w:tab/>
      </w:r>
      <w:r w:rsidRPr="001F3267">
        <w:rPr>
          <w:rFonts w:ascii="Arial" w:hAnsi="Arial" w:cs="Arial"/>
          <w:b/>
          <w:sz w:val="24"/>
          <w:szCs w:val="24"/>
        </w:rPr>
        <w:t>1</w:t>
      </w:r>
      <w:r w:rsidRPr="001F3267">
        <w:rPr>
          <w:rFonts w:ascii="Arial" w:hAnsi="Arial" w:cs="Arial"/>
          <w:b/>
          <w:sz w:val="24"/>
          <w:szCs w:val="24"/>
        </w:rPr>
        <w:tab/>
      </w:r>
      <w:r w:rsidRPr="001F3267">
        <w:rPr>
          <w:rFonts w:ascii="Arial" w:hAnsi="Arial" w:cs="Arial"/>
          <w:b/>
          <w:sz w:val="24"/>
          <w:szCs w:val="24"/>
        </w:rPr>
        <w:tab/>
        <w:t>1</w:t>
      </w:r>
      <w:r w:rsidRPr="001F3267">
        <w:rPr>
          <w:rFonts w:ascii="Arial" w:hAnsi="Arial" w:cs="Arial"/>
          <w:b/>
          <w:sz w:val="24"/>
          <w:szCs w:val="24"/>
        </w:rPr>
        <w:tab/>
        <w:t xml:space="preserve"> </w:t>
      </w:r>
      <w:r>
        <w:rPr>
          <w:rFonts w:ascii="Arial" w:hAnsi="Arial" w:cs="Arial"/>
          <w:b/>
          <w:sz w:val="24"/>
          <w:szCs w:val="24"/>
        </w:rPr>
        <w:tab/>
      </w:r>
      <w:r w:rsidRPr="001F3267">
        <w:rPr>
          <w:rFonts w:ascii="Arial" w:hAnsi="Arial" w:cs="Arial"/>
          <w:b/>
          <w:sz w:val="24"/>
          <w:szCs w:val="24"/>
        </w:rPr>
        <w:t xml:space="preserve">   </w:t>
      </w:r>
      <w:r>
        <w:rPr>
          <w:rFonts w:ascii="Arial" w:hAnsi="Arial" w:cs="Arial"/>
          <w:b/>
          <w:sz w:val="24"/>
          <w:szCs w:val="24"/>
        </w:rPr>
        <w:t xml:space="preserve"> </w:t>
      </w:r>
      <w:r w:rsidRPr="001F3267">
        <w:rPr>
          <w:rFonts w:ascii="Arial" w:hAnsi="Arial" w:cs="Arial"/>
          <w:b/>
          <w:sz w:val="24"/>
          <w:szCs w:val="24"/>
        </w:rPr>
        <w:t>-</w:t>
      </w:r>
    </w:p>
    <w:p w14:paraId="2D70E3C9" w14:textId="4C269D02" w:rsidR="00DC4C27" w:rsidRDefault="00DC4C27" w:rsidP="00231083">
      <w:pPr>
        <w:pStyle w:val="Bezproreda"/>
        <w:rPr>
          <w:rFonts w:ascii="Arial" w:hAnsi="Arial" w:cs="Arial"/>
          <w:b/>
          <w:sz w:val="24"/>
          <w:szCs w:val="24"/>
        </w:rPr>
      </w:pPr>
      <w:r>
        <w:rPr>
          <w:rFonts w:ascii="Arial" w:hAnsi="Arial" w:cs="Arial"/>
          <w:b/>
          <w:sz w:val="24"/>
          <w:szCs w:val="24"/>
        </w:rPr>
        <w:t xml:space="preserve">                                                                  ------------           ---------              ---------</w:t>
      </w:r>
    </w:p>
    <w:p w14:paraId="521DDB78" w14:textId="13C6FF06" w:rsidR="00DC4C27" w:rsidRDefault="00DC4C27" w:rsidP="00231083">
      <w:pPr>
        <w:pStyle w:val="Bezproreda"/>
        <w:rPr>
          <w:rFonts w:ascii="Arial" w:hAnsi="Arial" w:cs="Arial"/>
          <w:b/>
          <w:sz w:val="24"/>
          <w:szCs w:val="24"/>
        </w:rPr>
      </w:pPr>
      <w:r>
        <w:rPr>
          <w:rFonts w:ascii="Arial" w:hAnsi="Arial" w:cs="Arial"/>
          <w:b/>
          <w:sz w:val="24"/>
          <w:szCs w:val="24"/>
        </w:rPr>
        <w:t xml:space="preserve">                                                                       15                    </w:t>
      </w:r>
      <w:r w:rsidR="005F16DA">
        <w:rPr>
          <w:rFonts w:ascii="Arial" w:hAnsi="Arial" w:cs="Arial"/>
          <w:b/>
          <w:sz w:val="24"/>
          <w:szCs w:val="24"/>
        </w:rPr>
        <w:t>10                      5</w:t>
      </w:r>
    </w:p>
    <w:p w14:paraId="78AE8BB2" w14:textId="5B322CD7" w:rsidR="00415A63" w:rsidRDefault="00415A63" w:rsidP="00231083">
      <w:pPr>
        <w:pStyle w:val="Bezproreda"/>
        <w:rPr>
          <w:rFonts w:ascii="Arial" w:hAnsi="Arial" w:cs="Arial"/>
          <w:b/>
          <w:sz w:val="24"/>
          <w:szCs w:val="24"/>
        </w:rPr>
      </w:pPr>
    </w:p>
    <w:p w14:paraId="2EEF13A4" w14:textId="24D144C2" w:rsidR="00415A63" w:rsidRDefault="00415A63" w:rsidP="00231083">
      <w:pPr>
        <w:pStyle w:val="Bezproreda"/>
        <w:rPr>
          <w:rFonts w:ascii="Arial" w:hAnsi="Arial" w:cs="Arial"/>
          <w:b/>
          <w:sz w:val="24"/>
          <w:szCs w:val="24"/>
        </w:rPr>
      </w:pPr>
    </w:p>
    <w:p w14:paraId="0B479993" w14:textId="77777777" w:rsidR="00415A63" w:rsidRPr="001F3267" w:rsidRDefault="00415A63" w:rsidP="00231083">
      <w:pPr>
        <w:pStyle w:val="Bezproreda"/>
        <w:rPr>
          <w:rFonts w:ascii="Arial" w:hAnsi="Arial" w:cs="Arial"/>
          <w:b/>
          <w:sz w:val="24"/>
          <w:szCs w:val="24"/>
        </w:rPr>
      </w:pPr>
    </w:p>
    <w:p w14:paraId="71B771A0" w14:textId="77777777" w:rsidR="00231083" w:rsidRPr="001F3267" w:rsidRDefault="00231083" w:rsidP="00231083">
      <w:pPr>
        <w:pStyle w:val="Bezproreda"/>
        <w:rPr>
          <w:rFonts w:ascii="Arial" w:hAnsi="Arial" w:cs="Arial"/>
          <w:b/>
          <w:sz w:val="24"/>
          <w:szCs w:val="24"/>
        </w:rPr>
      </w:pPr>
    </w:p>
    <w:p w14:paraId="258F077B" w14:textId="77777777" w:rsidR="00231083" w:rsidRDefault="00231083" w:rsidP="00231083">
      <w:pPr>
        <w:pStyle w:val="Tijeloteksta"/>
        <w:jc w:val="center"/>
        <w:rPr>
          <w:rFonts w:cs="Arial"/>
          <w:szCs w:val="24"/>
        </w:rPr>
      </w:pPr>
    </w:p>
    <w:p w14:paraId="7B1EB300" w14:textId="77777777" w:rsidR="00231083" w:rsidRDefault="00231083" w:rsidP="00231083">
      <w:pPr>
        <w:pStyle w:val="Tijeloteksta"/>
        <w:jc w:val="center"/>
        <w:rPr>
          <w:rFonts w:cs="Arial"/>
          <w:szCs w:val="24"/>
        </w:rPr>
      </w:pPr>
    </w:p>
    <w:p w14:paraId="63C6057A" w14:textId="77777777" w:rsidR="00231083" w:rsidRPr="00E413CF" w:rsidRDefault="00231083" w:rsidP="00231083">
      <w:pPr>
        <w:pStyle w:val="Tijeloteksta"/>
        <w:jc w:val="center"/>
        <w:rPr>
          <w:rFonts w:cs="Arial"/>
          <w:szCs w:val="24"/>
        </w:rPr>
      </w:pPr>
      <w:r w:rsidRPr="00E413CF">
        <w:rPr>
          <w:rFonts w:cs="Arial"/>
          <w:szCs w:val="24"/>
        </w:rPr>
        <w:t>Članak 7.</w:t>
      </w:r>
    </w:p>
    <w:p w14:paraId="3ECD0A8A" w14:textId="77777777" w:rsidR="00231083" w:rsidRPr="00E413CF" w:rsidRDefault="00231083" w:rsidP="00231083">
      <w:pPr>
        <w:pStyle w:val="Tijeloteksta"/>
        <w:jc w:val="center"/>
        <w:rPr>
          <w:rFonts w:cs="Arial"/>
          <w:b/>
          <w:sz w:val="16"/>
          <w:szCs w:val="16"/>
        </w:rPr>
      </w:pPr>
    </w:p>
    <w:p w14:paraId="5B1A1537" w14:textId="77777777" w:rsidR="00231083" w:rsidRPr="00E413CF" w:rsidRDefault="00231083" w:rsidP="00231083">
      <w:pPr>
        <w:ind w:firstLine="567"/>
        <w:jc w:val="both"/>
        <w:rPr>
          <w:rFonts w:cs="Arial"/>
          <w:szCs w:val="24"/>
        </w:rPr>
      </w:pPr>
      <w:r w:rsidRPr="00E413CF">
        <w:rPr>
          <w:rFonts w:cs="Arial"/>
          <w:szCs w:val="24"/>
        </w:rPr>
        <w:t>(1) Prijedlog za izbor Predsjednika Udruženja može dati:</w:t>
      </w:r>
    </w:p>
    <w:p w14:paraId="12ACCAF5" w14:textId="77777777" w:rsidR="00231083" w:rsidRPr="00E413CF" w:rsidRDefault="00231083" w:rsidP="00231083">
      <w:pPr>
        <w:numPr>
          <w:ilvl w:val="0"/>
          <w:numId w:val="2"/>
        </w:numPr>
        <w:ind w:left="851" w:hanging="284"/>
        <w:jc w:val="both"/>
        <w:rPr>
          <w:rFonts w:cs="Arial"/>
          <w:szCs w:val="24"/>
        </w:rPr>
      </w:pPr>
      <w:r w:rsidRPr="00E413CF">
        <w:rPr>
          <w:rFonts w:cs="Arial"/>
          <w:szCs w:val="24"/>
        </w:rPr>
        <w:t>Upravni odbor ili</w:t>
      </w:r>
    </w:p>
    <w:p w14:paraId="09F2C2AB" w14:textId="77777777" w:rsidR="00231083" w:rsidRPr="00E413CF" w:rsidRDefault="00231083" w:rsidP="00231083">
      <w:pPr>
        <w:numPr>
          <w:ilvl w:val="0"/>
          <w:numId w:val="2"/>
        </w:numPr>
        <w:ind w:left="851" w:hanging="284"/>
        <w:jc w:val="both"/>
        <w:rPr>
          <w:rFonts w:cs="Arial"/>
          <w:szCs w:val="24"/>
        </w:rPr>
      </w:pPr>
      <w:r w:rsidRPr="00E413CF">
        <w:rPr>
          <w:rFonts w:cs="Arial"/>
          <w:szCs w:val="24"/>
        </w:rPr>
        <w:t>najmanje jedna trećina (1/3) članova Skupštine Udruženja.</w:t>
      </w:r>
    </w:p>
    <w:p w14:paraId="4122CD4C" w14:textId="77777777" w:rsidR="00231083" w:rsidRPr="00E413CF" w:rsidRDefault="00231083" w:rsidP="00231083">
      <w:pPr>
        <w:ind w:firstLine="567"/>
        <w:jc w:val="both"/>
        <w:rPr>
          <w:rFonts w:cs="Arial"/>
          <w:szCs w:val="24"/>
        </w:rPr>
      </w:pPr>
      <w:r w:rsidRPr="00E413CF">
        <w:rPr>
          <w:rFonts w:cs="Arial"/>
          <w:szCs w:val="24"/>
        </w:rPr>
        <w:t>(2) Ovlašteni predlagači kandidata za Predsjednika Udruženja mogu podržati kandidaturu samo jednog kandidata.</w:t>
      </w:r>
    </w:p>
    <w:p w14:paraId="6F2AB8C5" w14:textId="79FCE518" w:rsidR="00231083" w:rsidRPr="00E413CF" w:rsidRDefault="00231083" w:rsidP="00231083">
      <w:pPr>
        <w:ind w:firstLine="567"/>
        <w:jc w:val="both"/>
        <w:rPr>
          <w:rFonts w:cs="Arial"/>
          <w:szCs w:val="24"/>
        </w:rPr>
      </w:pPr>
      <w:r w:rsidRPr="00E413CF">
        <w:rPr>
          <w:rFonts w:cs="Arial"/>
          <w:szCs w:val="24"/>
        </w:rPr>
        <w:t xml:space="preserve">(3) Kandidat za Predsjednika Udruženja temeljem prijedloga ovlaštenog predlagača iz stavka 1. ovog članka podstavaka 1. dužan je kandidaturu s propisanom dokumentacijom </w:t>
      </w:r>
      <w:r w:rsidRPr="004619D2">
        <w:rPr>
          <w:rFonts w:cs="Arial"/>
          <w:szCs w:val="24"/>
        </w:rPr>
        <w:t>i odlukom ovlaštenog predlagača</w:t>
      </w:r>
      <w:r w:rsidRPr="00E413CF">
        <w:rPr>
          <w:rFonts w:cs="Arial"/>
          <w:szCs w:val="24"/>
        </w:rPr>
        <w:t xml:space="preserve"> dostaviti </w:t>
      </w:r>
      <w:r>
        <w:rPr>
          <w:rFonts w:cs="Arial"/>
          <w:szCs w:val="24"/>
        </w:rPr>
        <w:t>Izbornom povjerenstvu Udruženja najkas</w:t>
      </w:r>
      <w:r w:rsidRPr="004450A6">
        <w:rPr>
          <w:rFonts w:cs="Arial"/>
          <w:szCs w:val="24"/>
        </w:rPr>
        <w:t xml:space="preserve">nije </w:t>
      </w:r>
      <w:r>
        <w:rPr>
          <w:rFonts w:cs="Arial"/>
          <w:szCs w:val="24"/>
        </w:rPr>
        <w:t xml:space="preserve">do </w:t>
      </w:r>
      <w:r w:rsidR="00575854">
        <w:rPr>
          <w:rFonts w:cs="Arial"/>
          <w:szCs w:val="24"/>
        </w:rPr>
        <w:t>22.05.</w:t>
      </w:r>
      <w:r w:rsidRPr="00575854">
        <w:rPr>
          <w:rFonts w:cs="Arial"/>
          <w:szCs w:val="24"/>
        </w:rPr>
        <w:t>20</w:t>
      </w:r>
      <w:r w:rsidR="00157A63" w:rsidRPr="00575854">
        <w:rPr>
          <w:rFonts w:cs="Arial"/>
          <w:szCs w:val="24"/>
        </w:rPr>
        <w:t>2</w:t>
      </w:r>
      <w:r w:rsidR="00A82A07" w:rsidRPr="00575854">
        <w:rPr>
          <w:rFonts w:cs="Arial"/>
          <w:szCs w:val="24"/>
        </w:rPr>
        <w:t>6</w:t>
      </w:r>
      <w:r w:rsidRPr="00575854">
        <w:rPr>
          <w:rFonts w:cs="Arial"/>
          <w:szCs w:val="24"/>
        </w:rPr>
        <w:t>.</w:t>
      </w:r>
      <w:r w:rsidRPr="00A81BD7">
        <w:rPr>
          <w:rFonts w:cs="Arial"/>
          <w:b/>
          <w:bCs/>
          <w:szCs w:val="24"/>
        </w:rPr>
        <w:t xml:space="preserve"> do</w:t>
      </w:r>
      <w:r w:rsidRPr="00E413CF">
        <w:rPr>
          <w:rFonts w:cs="Arial"/>
          <w:szCs w:val="24"/>
        </w:rPr>
        <w:t xml:space="preserve"> 12,00 sati</w:t>
      </w:r>
      <w:r>
        <w:rPr>
          <w:rFonts w:cs="Arial"/>
          <w:szCs w:val="24"/>
        </w:rPr>
        <w:t>.</w:t>
      </w:r>
      <w:r w:rsidRPr="004450A6">
        <w:rPr>
          <w:rFonts w:cs="Arial"/>
          <w:szCs w:val="24"/>
        </w:rPr>
        <w:t xml:space="preserve"> </w:t>
      </w:r>
      <w:r w:rsidRPr="00E413CF">
        <w:rPr>
          <w:rFonts w:cs="Arial"/>
          <w:szCs w:val="24"/>
        </w:rPr>
        <w:t xml:space="preserve">Danom i vremenom dostave smatra se datum i </w:t>
      </w:r>
      <w:r>
        <w:rPr>
          <w:rFonts w:cs="Arial"/>
          <w:szCs w:val="24"/>
        </w:rPr>
        <w:t xml:space="preserve">vrijeme zaprimanja u Udruženju. </w:t>
      </w:r>
      <w:r w:rsidRPr="00E413CF">
        <w:rPr>
          <w:rFonts w:cs="Arial"/>
          <w:szCs w:val="24"/>
        </w:rPr>
        <w:t xml:space="preserve">Ako kandidata za Predsjednika Udruženja predlaže jedna trećina članova Skupštine Udruženja sukladno podstavku 2. iz stavka 1. ovog članka, kandidat za Predsjednika Udruženja kandidaturu s propisanom dokumentacijom predaje </w:t>
      </w:r>
      <w:r>
        <w:rPr>
          <w:rFonts w:cs="Arial"/>
          <w:szCs w:val="24"/>
        </w:rPr>
        <w:t xml:space="preserve">Izbornom povjerenstvu </w:t>
      </w:r>
      <w:r w:rsidRPr="00E413CF">
        <w:rPr>
          <w:rFonts w:cs="Arial"/>
          <w:szCs w:val="24"/>
        </w:rPr>
        <w:t>na konstituirajućoj sjednici Skupštine Udruženja, nakon verifikacije mandata članova Skupštine uz potpisnu listu jedne trećine (1/3 članova) Skupštine.</w:t>
      </w:r>
    </w:p>
    <w:p w14:paraId="54FF4770" w14:textId="77777777" w:rsidR="00231083" w:rsidRPr="00E413CF" w:rsidRDefault="00231083" w:rsidP="00231083">
      <w:pPr>
        <w:ind w:firstLine="567"/>
        <w:jc w:val="both"/>
        <w:rPr>
          <w:rFonts w:cs="Arial"/>
          <w:szCs w:val="24"/>
        </w:rPr>
      </w:pPr>
      <w:r w:rsidRPr="00E413CF">
        <w:rPr>
          <w:rFonts w:cs="Arial"/>
          <w:szCs w:val="24"/>
        </w:rPr>
        <w:t>(4) Za Predsjednika Udruženja može se kandidirati osoba koja:</w:t>
      </w:r>
    </w:p>
    <w:p w14:paraId="606486DA" w14:textId="77777777" w:rsidR="00231083" w:rsidRPr="00E413CF" w:rsidRDefault="00231083" w:rsidP="00231083">
      <w:pPr>
        <w:numPr>
          <w:ilvl w:val="0"/>
          <w:numId w:val="5"/>
        </w:numPr>
        <w:ind w:left="284" w:hanging="284"/>
        <w:jc w:val="both"/>
        <w:rPr>
          <w:rFonts w:cs="Arial"/>
          <w:szCs w:val="24"/>
        </w:rPr>
      </w:pPr>
      <w:r w:rsidRPr="00E413CF">
        <w:rPr>
          <w:rFonts w:cs="Arial"/>
          <w:szCs w:val="24"/>
        </w:rPr>
        <w:t>ispunjava uvjete iz članka 3. ove Odluke</w:t>
      </w:r>
    </w:p>
    <w:p w14:paraId="0B963A02" w14:textId="77777777" w:rsidR="00231083" w:rsidRPr="00E413CF" w:rsidRDefault="00231083" w:rsidP="00231083">
      <w:pPr>
        <w:numPr>
          <w:ilvl w:val="0"/>
          <w:numId w:val="5"/>
        </w:numPr>
        <w:ind w:left="284" w:hanging="284"/>
        <w:jc w:val="both"/>
        <w:rPr>
          <w:rFonts w:cs="Arial"/>
          <w:szCs w:val="24"/>
        </w:rPr>
      </w:pPr>
      <w:r w:rsidRPr="00E413CF">
        <w:rPr>
          <w:rFonts w:cs="Arial"/>
          <w:szCs w:val="24"/>
        </w:rPr>
        <w:t>obavlja g</w:t>
      </w:r>
      <w:r>
        <w:rPr>
          <w:rFonts w:cs="Arial"/>
          <w:szCs w:val="24"/>
        </w:rPr>
        <w:t>ospodarsku djelatnost najmanje 6</w:t>
      </w:r>
      <w:r w:rsidRPr="00E413CF">
        <w:rPr>
          <w:rFonts w:cs="Arial"/>
          <w:szCs w:val="24"/>
        </w:rPr>
        <w:t xml:space="preserve"> godina</w:t>
      </w:r>
    </w:p>
    <w:p w14:paraId="1D3C05EB" w14:textId="77777777" w:rsidR="00231083" w:rsidRPr="00E413CF" w:rsidRDefault="00231083" w:rsidP="00231083">
      <w:pPr>
        <w:numPr>
          <w:ilvl w:val="0"/>
          <w:numId w:val="5"/>
        </w:numPr>
        <w:ind w:left="284" w:hanging="284"/>
        <w:jc w:val="both"/>
        <w:rPr>
          <w:rFonts w:cs="Arial"/>
          <w:szCs w:val="24"/>
        </w:rPr>
      </w:pPr>
      <w:r w:rsidRPr="00E413CF">
        <w:rPr>
          <w:rFonts w:cs="Arial"/>
          <w:szCs w:val="24"/>
        </w:rPr>
        <w:t xml:space="preserve">je aktivna u tijelima, odborima, cehovima i sekcijama Udruženja najmanje </w:t>
      </w:r>
      <w:r>
        <w:rPr>
          <w:rFonts w:cs="Arial"/>
          <w:szCs w:val="24"/>
        </w:rPr>
        <w:t>4</w:t>
      </w:r>
      <w:r w:rsidRPr="00E413CF">
        <w:rPr>
          <w:rFonts w:cs="Arial"/>
          <w:szCs w:val="24"/>
        </w:rPr>
        <w:t xml:space="preserve"> godin</w:t>
      </w:r>
      <w:r>
        <w:rPr>
          <w:rFonts w:cs="Arial"/>
          <w:szCs w:val="24"/>
        </w:rPr>
        <w:t>e</w:t>
      </w:r>
    </w:p>
    <w:p w14:paraId="22BBBBC6" w14:textId="77777777" w:rsidR="00231083" w:rsidRPr="00E413CF" w:rsidRDefault="00231083" w:rsidP="00231083">
      <w:pPr>
        <w:numPr>
          <w:ilvl w:val="0"/>
          <w:numId w:val="5"/>
        </w:numPr>
        <w:ind w:left="284" w:hanging="284"/>
        <w:jc w:val="both"/>
        <w:rPr>
          <w:rFonts w:cs="Arial"/>
          <w:szCs w:val="24"/>
        </w:rPr>
      </w:pPr>
      <w:r w:rsidRPr="00E413CF">
        <w:rPr>
          <w:rFonts w:cs="Arial"/>
          <w:szCs w:val="24"/>
        </w:rPr>
        <w:lastRenderedPageBreak/>
        <w:t>dokaže da se protiv nje ne vodi kazneni postupak.</w:t>
      </w:r>
    </w:p>
    <w:p w14:paraId="171F65A3" w14:textId="24E2FFC7" w:rsidR="00231083" w:rsidRPr="00E413CF" w:rsidRDefault="00231083" w:rsidP="00231083">
      <w:pPr>
        <w:ind w:firstLine="567"/>
        <w:jc w:val="both"/>
        <w:rPr>
          <w:rFonts w:cs="Arial"/>
          <w:szCs w:val="24"/>
        </w:rPr>
      </w:pPr>
      <w:r w:rsidRPr="00E413CF">
        <w:rPr>
          <w:rFonts w:cs="Arial"/>
          <w:szCs w:val="24"/>
        </w:rPr>
        <w:t xml:space="preserve">(5) Kandidati za Predsjednika Udruženja moraju imati uredno podmirene obveze poreza i doprinosa. Uredno podmirenim obvezama smatra se i dugovanje do 300,00 </w:t>
      </w:r>
      <w:r w:rsidR="00A81BD7">
        <w:rPr>
          <w:rFonts w:cs="Arial"/>
          <w:szCs w:val="24"/>
        </w:rPr>
        <w:t>eura</w:t>
      </w:r>
      <w:r w:rsidRPr="00E413CF">
        <w:rPr>
          <w:rFonts w:cs="Arial"/>
          <w:szCs w:val="24"/>
        </w:rPr>
        <w:t>, s time da komorski doprinos mora biti podmiren u potpunosti.</w:t>
      </w:r>
    </w:p>
    <w:p w14:paraId="2A8AD55D" w14:textId="77777777" w:rsidR="00231083" w:rsidRPr="00E413CF" w:rsidRDefault="00231083" w:rsidP="00231083">
      <w:pPr>
        <w:ind w:firstLine="567"/>
        <w:jc w:val="both"/>
        <w:rPr>
          <w:rFonts w:cs="Arial"/>
          <w:szCs w:val="24"/>
        </w:rPr>
      </w:pPr>
      <w:r w:rsidRPr="00E413CF">
        <w:rPr>
          <w:rFonts w:cs="Arial"/>
          <w:szCs w:val="24"/>
        </w:rPr>
        <w:t>(6) Uvjeti iz članka 3. ove Odluke i stavaka 4. i 5. ovog članka, dokazuju se na način propisan člankom 1</w:t>
      </w:r>
      <w:r>
        <w:rPr>
          <w:rFonts w:cs="Arial"/>
          <w:szCs w:val="24"/>
        </w:rPr>
        <w:t>2</w:t>
      </w:r>
      <w:r w:rsidRPr="00E413CF">
        <w:rPr>
          <w:rFonts w:cs="Arial"/>
          <w:szCs w:val="24"/>
        </w:rPr>
        <w:t>. ove Odluke te:</w:t>
      </w:r>
    </w:p>
    <w:p w14:paraId="2B281EA3" w14:textId="77777777" w:rsidR="00231083" w:rsidRPr="00E413CF" w:rsidRDefault="00231083" w:rsidP="00231083">
      <w:pPr>
        <w:numPr>
          <w:ilvl w:val="0"/>
          <w:numId w:val="6"/>
        </w:numPr>
        <w:ind w:left="284" w:hanging="284"/>
        <w:jc w:val="both"/>
        <w:rPr>
          <w:rFonts w:cs="Arial"/>
          <w:szCs w:val="24"/>
        </w:rPr>
      </w:pPr>
      <w:r w:rsidRPr="00E413CF">
        <w:rPr>
          <w:rFonts w:cs="Arial"/>
          <w:szCs w:val="24"/>
        </w:rPr>
        <w:t>da obavlja gospo</w:t>
      </w:r>
      <w:r>
        <w:rPr>
          <w:rFonts w:cs="Arial"/>
          <w:szCs w:val="24"/>
        </w:rPr>
        <w:t>darsku djelatnost najmanje šest</w:t>
      </w:r>
      <w:r w:rsidRPr="00E413CF">
        <w:rPr>
          <w:rFonts w:cs="Arial"/>
          <w:szCs w:val="24"/>
        </w:rPr>
        <w:t xml:space="preserve"> godina – službenim izvatkom iz odgovarajućeg registra odnosno odgovarajućim ispisom iz javne baze Obrtnog ili Sudskog registra s vidljivim datumom ispisa i ovjerom kandidata</w:t>
      </w:r>
    </w:p>
    <w:p w14:paraId="3D2C227D" w14:textId="77777777" w:rsidR="00231083" w:rsidRPr="00E413CF" w:rsidRDefault="00231083" w:rsidP="00231083">
      <w:pPr>
        <w:numPr>
          <w:ilvl w:val="0"/>
          <w:numId w:val="6"/>
        </w:numPr>
        <w:ind w:left="284" w:hanging="284"/>
        <w:jc w:val="both"/>
        <w:rPr>
          <w:rFonts w:cs="Arial"/>
          <w:szCs w:val="24"/>
        </w:rPr>
      </w:pPr>
      <w:r w:rsidRPr="00E413CF">
        <w:rPr>
          <w:rFonts w:cs="Arial"/>
          <w:szCs w:val="24"/>
        </w:rPr>
        <w:t>da je aktivna u tijelima, odborima, cehovima i sekcijama jedinstveno</w:t>
      </w:r>
      <w:r>
        <w:rPr>
          <w:rFonts w:cs="Arial"/>
          <w:szCs w:val="24"/>
        </w:rPr>
        <w:t>g komorskog sustava najmanje četiri</w:t>
      </w:r>
      <w:r w:rsidRPr="00E413CF">
        <w:rPr>
          <w:rFonts w:cs="Arial"/>
          <w:szCs w:val="24"/>
        </w:rPr>
        <w:t xml:space="preserve"> godin</w:t>
      </w:r>
      <w:r>
        <w:rPr>
          <w:rFonts w:cs="Arial"/>
          <w:szCs w:val="24"/>
        </w:rPr>
        <w:t>e</w:t>
      </w:r>
      <w:r w:rsidRPr="00E413CF">
        <w:rPr>
          <w:rFonts w:cs="Arial"/>
          <w:szCs w:val="24"/>
        </w:rPr>
        <w:t xml:space="preserve"> – potvrdom udruženja obrtnika ili područne obrtničke komore ili HOK-a</w:t>
      </w:r>
    </w:p>
    <w:p w14:paraId="6133F5FE" w14:textId="77777777" w:rsidR="00231083" w:rsidRPr="00E413CF" w:rsidRDefault="00231083" w:rsidP="00231083">
      <w:pPr>
        <w:numPr>
          <w:ilvl w:val="0"/>
          <w:numId w:val="6"/>
        </w:numPr>
        <w:ind w:left="284" w:hanging="284"/>
        <w:jc w:val="both"/>
        <w:rPr>
          <w:rFonts w:cs="Arial"/>
          <w:szCs w:val="24"/>
        </w:rPr>
      </w:pPr>
      <w:r w:rsidRPr="00E413CF">
        <w:rPr>
          <w:rFonts w:cs="Arial"/>
          <w:szCs w:val="24"/>
        </w:rPr>
        <w:t>da se protiv nje ne vodi kazneni postupak – sudskim uvjerenjem, uključivo i pribavljenim putem usluge e-Građani</w:t>
      </w:r>
    </w:p>
    <w:p w14:paraId="2170F049" w14:textId="77777777" w:rsidR="00231083" w:rsidRPr="00E413CF" w:rsidRDefault="00231083" w:rsidP="00231083">
      <w:pPr>
        <w:numPr>
          <w:ilvl w:val="0"/>
          <w:numId w:val="6"/>
        </w:numPr>
        <w:ind w:left="284" w:hanging="284"/>
        <w:jc w:val="both"/>
        <w:rPr>
          <w:rFonts w:cs="Arial"/>
          <w:szCs w:val="24"/>
        </w:rPr>
      </w:pPr>
      <w:r w:rsidRPr="00E413CF">
        <w:rPr>
          <w:rFonts w:cs="Arial"/>
          <w:szCs w:val="24"/>
        </w:rPr>
        <w:t>da ima uredno podmirene obveze poreza i doprinosa – potvrdom Porezne uprave ili ispisom Porezne knjigovodstvene kartice putem Jedinstvenog portala Porezne uprave.</w:t>
      </w:r>
    </w:p>
    <w:p w14:paraId="04BEE04A" w14:textId="65049059" w:rsidR="00231083" w:rsidRPr="00E413CF" w:rsidRDefault="00231083" w:rsidP="00231083">
      <w:pPr>
        <w:pStyle w:val="Tijeloteksta"/>
        <w:ind w:firstLine="567"/>
        <w:rPr>
          <w:rFonts w:cs="Arial"/>
          <w:szCs w:val="24"/>
        </w:rPr>
      </w:pPr>
      <w:r w:rsidRPr="00E413CF">
        <w:rPr>
          <w:rFonts w:cs="Arial"/>
          <w:szCs w:val="24"/>
        </w:rPr>
        <w:t>(7) Mandat Predsjednika Udruženja traje najduže do 30. rujna 20</w:t>
      </w:r>
      <w:r w:rsidR="00765E9C">
        <w:rPr>
          <w:rFonts w:cs="Arial"/>
          <w:szCs w:val="24"/>
        </w:rPr>
        <w:t>30</w:t>
      </w:r>
      <w:r w:rsidRPr="00E413CF">
        <w:rPr>
          <w:rFonts w:cs="Arial"/>
          <w:szCs w:val="24"/>
        </w:rPr>
        <w:t xml:space="preserve">. godine. </w:t>
      </w:r>
    </w:p>
    <w:p w14:paraId="29AF1A1A" w14:textId="77777777" w:rsidR="00231083" w:rsidRPr="00E413CF" w:rsidRDefault="00231083" w:rsidP="00231083">
      <w:pPr>
        <w:jc w:val="both"/>
        <w:rPr>
          <w:rFonts w:cs="Arial"/>
          <w:szCs w:val="24"/>
        </w:rPr>
      </w:pPr>
    </w:p>
    <w:p w14:paraId="3D891928" w14:textId="77777777" w:rsidR="00231083" w:rsidRPr="00E413CF" w:rsidRDefault="00231083" w:rsidP="00231083">
      <w:pPr>
        <w:jc w:val="center"/>
        <w:rPr>
          <w:rFonts w:cs="Arial"/>
          <w:szCs w:val="24"/>
        </w:rPr>
      </w:pPr>
      <w:r>
        <w:rPr>
          <w:rFonts w:cs="Arial"/>
          <w:szCs w:val="24"/>
        </w:rPr>
        <w:t>Članak 8</w:t>
      </w:r>
      <w:r w:rsidRPr="00E413CF">
        <w:rPr>
          <w:rFonts w:cs="Arial"/>
          <w:szCs w:val="24"/>
        </w:rPr>
        <w:t>.</w:t>
      </w:r>
    </w:p>
    <w:p w14:paraId="4F96F8D5" w14:textId="77777777" w:rsidR="00231083" w:rsidRPr="00E413CF" w:rsidRDefault="00231083" w:rsidP="00231083">
      <w:pPr>
        <w:jc w:val="both"/>
        <w:rPr>
          <w:rFonts w:cs="Arial"/>
          <w:sz w:val="16"/>
          <w:szCs w:val="16"/>
        </w:rPr>
      </w:pPr>
    </w:p>
    <w:p w14:paraId="6DD4F365" w14:textId="77777777" w:rsidR="00231083" w:rsidRPr="00E413CF" w:rsidRDefault="00231083" w:rsidP="00231083">
      <w:pPr>
        <w:ind w:firstLine="567"/>
        <w:jc w:val="both"/>
        <w:rPr>
          <w:rFonts w:cs="Arial"/>
          <w:szCs w:val="24"/>
        </w:rPr>
      </w:pPr>
      <w:r w:rsidRPr="00E413CF">
        <w:rPr>
          <w:rFonts w:cs="Arial"/>
          <w:szCs w:val="24"/>
        </w:rPr>
        <w:t xml:space="preserve">(1) Upravni odbor Udruženja ima </w:t>
      </w:r>
      <w:r>
        <w:rPr>
          <w:rFonts w:cs="Arial"/>
          <w:szCs w:val="24"/>
        </w:rPr>
        <w:t>9</w:t>
      </w:r>
      <w:r w:rsidRPr="00E413CF">
        <w:rPr>
          <w:rFonts w:cs="Arial"/>
          <w:szCs w:val="24"/>
        </w:rPr>
        <w:t xml:space="preserve"> članova.</w:t>
      </w:r>
    </w:p>
    <w:p w14:paraId="1D8A58BD" w14:textId="77777777" w:rsidR="00231083" w:rsidRPr="00C808E1" w:rsidRDefault="00231083" w:rsidP="00231083">
      <w:pPr>
        <w:ind w:firstLine="567"/>
        <w:jc w:val="both"/>
        <w:rPr>
          <w:rFonts w:cs="Arial"/>
          <w:szCs w:val="24"/>
        </w:rPr>
      </w:pPr>
      <w:r w:rsidRPr="00C808E1">
        <w:rPr>
          <w:rFonts w:cs="Arial"/>
          <w:szCs w:val="24"/>
        </w:rPr>
        <w:t>(2) Upravni odbor čine 8 članova predstavnika cehova i 1 član koji se bira po prijedlogu Predsjednika Udruženja.</w:t>
      </w:r>
    </w:p>
    <w:p w14:paraId="5F7B05A1" w14:textId="77777777" w:rsidR="00231083" w:rsidRPr="00E413CF" w:rsidRDefault="00231083" w:rsidP="00231083">
      <w:pPr>
        <w:ind w:firstLine="567"/>
        <w:jc w:val="both"/>
        <w:rPr>
          <w:rFonts w:cs="Arial"/>
          <w:szCs w:val="24"/>
        </w:rPr>
      </w:pPr>
      <w:r w:rsidRPr="00E413CF">
        <w:rPr>
          <w:rFonts w:cs="Arial"/>
          <w:szCs w:val="24"/>
        </w:rPr>
        <w:t>(3) Članove Upravnog odbora Udruženja verificira i imenuje Skupština Udruženja.</w:t>
      </w:r>
    </w:p>
    <w:p w14:paraId="0D93C975" w14:textId="6FE6BBC7" w:rsidR="00231083" w:rsidRPr="00E413CF" w:rsidRDefault="00231083" w:rsidP="00231083">
      <w:pPr>
        <w:pStyle w:val="Tijeloteksta"/>
        <w:ind w:firstLine="567"/>
        <w:rPr>
          <w:rFonts w:cs="Arial"/>
          <w:szCs w:val="24"/>
        </w:rPr>
      </w:pPr>
      <w:r w:rsidRPr="00E413CF">
        <w:rPr>
          <w:rFonts w:cs="Arial"/>
          <w:szCs w:val="24"/>
        </w:rPr>
        <w:t>(4) Mandat članova Upravnog odbora Udruženja traje najduže do 30. rujna 20</w:t>
      </w:r>
      <w:r w:rsidR="00A82A07">
        <w:rPr>
          <w:rFonts w:cs="Arial"/>
          <w:szCs w:val="24"/>
        </w:rPr>
        <w:t>30</w:t>
      </w:r>
      <w:r w:rsidRPr="00E413CF">
        <w:rPr>
          <w:rFonts w:cs="Arial"/>
          <w:szCs w:val="24"/>
        </w:rPr>
        <w:t>. godine.</w:t>
      </w:r>
    </w:p>
    <w:p w14:paraId="79A44A6B" w14:textId="73DD1E0B" w:rsidR="00231083" w:rsidRPr="00E413CF" w:rsidRDefault="00231083" w:rsidP="00231083">
      <w:pPr>
        <w:pStyle w:val="Tijeloteksta"/>
        <w:ind w:firstLine="567"/>
        <w:rPr>
          <w:rFonts w:cs="Arial"/>
          <w:szCs w:val="24"/>
        </w:rPr>
      </w:pPr>
      <w:r w:rsidRPr="00E413CF">
        <w:rPr>
          <w:rFonts w:cs="Arial"/>
          <w:szCs w:val="24"/>
        </w:rPr>
        <w:t xml:space="preserve"> (</w:t>
      </w:r>
      <w:r>
        <w:rPr>
          <w:rFonts w:cs="Arial"/>
          <w:szCs w:val="24"/>
        </w:rPr>
        <w:t>5</w:t>
      </w:r>
      <w:r w:rsidRPr="00E413CF">
        <w:rPr>
          <w:rFonts w:cs="Arial"/>
          <w:szCs w:val="24"/>
        </w:rPr>
        <w:t>) Udruženj</w:t>
      </w:r>
      <w:r w:rsidR="00A82A07">
        <w:rPr>
          <w:rFonts w:cs="Arial"/>
          <w:szCs w:val="24"/>
        </w:rPr>
        <w:t>e</w:t>
      </w:r>
      <w:r w:rsidRPr="00E413CF">
        <w:rPr>
          <w:rFonts w:cs="Arial"/>
          <w:szCs w:val="24"/>
        </w:rPr>
        <w:t xml:space="preserve"> obrtnika dužn</w:t>
      </w:r>
      <w:r w:rsidR="00A82A07">
        <w:rPr>
          <w:rFonts w:cs="Arial"/>
          <w:szCs w:val="24"/>
        </w:rPr>
        <w:t>o</w:t>
      </w:r>
      <w:r w:rsidRPr="00E413CF">
        <w:rPr>
          <w:rFonts w:cs="Arial"/>
          <w:szCs w:val="24"/>
        </w:rPr>
        <w:t xml:space="preserve"> </w:t>
      </w:r>
      <w:r w:rsidR="00A82A07">
        <w:rPr>
          <w:rFonts w:cs="Arial"/>
          <w:szCs w:val="24"/>
        </w:rPr>
        <w:t>je</w:t>
      </w:r>
      <w:r w:rsidRPr="00E413CF">
        <w:rPr>
          <w:rFonts w:cs="Arial"/>
          <w:szCs w:val="24"/>
        </w:rPr>
        <w:t xml:space="preserve"> POK-u dostaviti odluku o izboru predsjednika udruženja najkasnije do 3. listopada 20</w:t>
      </w:r>
      <w:r w:rsidR="004B4BD3">
        <w:rPr>
          <w:rFonts w:cs="Arial"/>
          <w:szCs w:val="24"/>
        </w:rPr>
        <w:t>2</w:t>
      </w:r>
      <w:r w:rsidR="00916782">
        <w:rPr>
          <w:rFonts w:cs="Arial"/>
          <w:szCs w:val="24"/>
        </w:rPr>
        <w:t>6</w:t>
      </w:r>
      <w:r w:rsidRPr="00E413CF">
        <w:rPr>
          <w:rFonts w:cs="Arial"/>
          <w:szCs w:val="24"/>
        </w:rPr>
        <w:t>. godine.</w:t>
      </w:r>
    </w:p>
    <w:p w14:paraId="2EC7DE90" w14:textId="77777777" w:rsidR="00231083" w:rsidRPr="00E413CF" w:rsidRDefault="00231083" w:rsidP="00231083">
      <w:pPr>
        <w:jc w:val="both"/>
        <w:rPr>
          <w:rFonts w:cs="Arial"/>
          <w:szCs w:val="24"/>
        </w:rPr>
      </w:pPr>
    </w:p>
    <w:p w14:paraId="44B1FF2C" w14:textId="77777777" w:rsidR="00231083" w:rsidRPr="00E413CF" w:rsidRDefault="00231083" w:rsidP="00231083">
      <w:pPr>
        <w:jc w:val="center"/>
        <w:rPr>
          <w:rFonts w:cs="Arial"/>
          <w:szCs w:val="24"/>
        </w:rPr>
      </w:pPr>
      <w:r>
        <w:rPr>
          <w:rFonts w:cs="Arial"/>
          <w:szCs w:val="24"/>
        </w:rPr>
        <w:t>Članak 9</w:t>
      </w:r>
      <w:r w:rsidRPr="00E413CF">
        <w:rPr>
          <w:rFonts w:cs="Arial"/>
          <w:szCs w:val="24"/>
        </w:rPr>
        <w:t>.</w:t>
      </w:r>
    </w:p>
    <w:p w14:paraId="7B97120C" w14:textId="77777777" w:rsidR="00231083" w:rsidRPr="00E413CF" w:rsidRDefault="00231083" w:rsidP="00231083">
      <w:pPr>
        <w:jc w:val="both"/>
        <w:rPr>
          <w:rFonts w:cs="Arial"/>
          <w:sz w:val="16"/>
          <w:szCs w:val="16"/>
        </w:rPr>
      </w:pPr>
    </w:p>
    <w:p w14:paraId="6D9C591B" w14:textId="77777777" w:rsidR="00231083" w:rsidRPr="00E413CF" w:rsidRDefault="00231083" w:rsidP="00231083">
      <w:pPr>
        <w:ind w:firstLine="567"/>
        <w:jc w:val="both"/>
        <w:rPr>
          <w:rFonts w:cs="Arial"/>
          <w:szCs w:val="24"/>
        </w:rPr>
      </w:pPr>
      <w:r w:rsidRPr="00E413CF">
        <w:rPr>
          <w:rFonts w:cs="Arial"/>
          <w:szCs w:val="24"/>
        </w:rPr>
        <w:t xml:space="preserve">(1) Nadzorni odbor ima </w:t>
      </w:r>
      <w:r>
        <w:rPr>
          <w:rFonts w:cs="Arial"/>
          <w:szCs w:val="24"/>
        </w:rPr>
        <w:t>3</w:t>
      </w:r>
      <w:r w:rsidRPr="00E413CF">
        <w:rPr>
          <w:rFonts w:cs="Arial"/>
          <w:szCs w:val="24"/>
        </w:rPr>
        <w:t xml:space="preserve"> člana.</w:t>
      </w:r>
    </w:p>
    <w:p w14:paraId="22135FAA" w14:textId="77777777" w:rsidR="00231083" w:rsidRPr="00E413CF" w:rsidRDefault="00231083" w:rsidP="00231083">
      <w:pPr>
        <w:ind w:firstLine="567"/>
        <w:jc w:val="both"/>
        <w:rPr>
          <w:rFonts w:cs="Arial"/>
          <w:szCs w:val="24"/>
        </w:rPr>
      </w:pPr>
      <w:r w:rsidRPr="00E413CF">
        <w:rPr>
          <w:rFonts w:cs="Arial"/>
          <w:szCs w:val="24"/>
        </w:rPr>
        <w:t>(2) Članove Nadzornog odbora Udruženja imenuje Skupština Udruženja.</w:t>
      </w:r>
    </w:p>
    <w:p w14:paraId="5C49C42A" w14:textId="77777777" w:rsidR="00231083" w:rsidRPr="00E413CF" w:rsidRDefault="00231083" w:rsidP="00231083">
      <w:pPr>
        <w:ind w:firstLine="567"/>
        <w:jc w:val="both"/>
        <w:rPr>
          <w:rFonts w:cs="Arial"/>
          <w:szCs w:val="24"/>
        </w:rPr>
      </w:pPr>
      <w:r w:rsidRPr="00E413CF">
        <w:rPr>
          <w:rFonts w:cs="Arial"/>
          <w:szCs w:val="24"/>
        </w:rPr>
        <w:t>(3) Prijedlog za članove Nadzornog odbora može temeljem ispunjene potpisne liste dati jedna petina članova Skupštine Udruženja te pril</w:t>
      </w:r>
      <w:r>
        <w:rPr>
          <w:rFonts w:cs="Arial"/>
          <w:szCs w:val="24"/>
        </w:rPr>
        <w:t>ožiti dokumentaciju iz članka 12</w:t>
      </w:r>
      <w:r w:rsidRPr="00E413CF">
        <w:rPr>
          <w:rFonts w:cs="Arial"/>
          <w:szCs w:val="24"/>
        </w:rPr>
        <w:t>. ove Odluke.</w:t>
      </w:r>
    </w:p>
    <w:p w14:paraId="14F75D12" w14:textId="77777777" w:rsidR="00231083" w:rsidRPr="00E413CF" w:rsidRDefault="00231083" w:rsidP="00231083">
      <w:pPr>
        <w:ind w:firstLine="567"/>
        <w:jc w:val="both"/>
        <w:rPr>
          <w:rFonts w:cs="Arial"/>
          <w:szCs w:val="24"/>
        </w:rPr>
      </w:pPr>
      <w:r w:rsidRPr="00E413CF">
        <w:rPr>
          <w:rFonts w:cs="Arial"/>
          <w:szCs w:val="24"/>
        </w:rPr>
        <w:t>(4) Ista osoba ne može istovremeno biti član Nadzornog i Upravnog odbora Udruženja.</w:t>
      </w:r>
    </w:p>
    <w:p w14:paraId="70BA3EE6" w14:textId="77777777" w:rsidR="00231083" w:rsidRPr="00E413CF" w:rsidRDefault="00231083" w:rsidP="00231083">
      <w:pPr>
        <w:ind w:firstLine="567"/>
        <w:jc w:val="both"/>
        <w:rPr>
          <w:rFonts w:cs="Arial"/>
          <w:szCs w:val="24"/>
        </w:rPr>
      </w:pPr>
      <w:r w:rsidRPr="00E413CF">
        <w:rPr>
          <w:rFonts w:cs="Arial"/>
          <w:szCs w:val="24"/>
        </w:rPr>
        <w:t>(5) Članovi Nadzornog odbora između sebe biraju predsjednika i potpredsjednika na prvoj sjednici Nadzornog odbora.</w:t>
      </w:r>
    </w:p>
    <w:p w14:paraId="340BE2B5" w14:textId="54B0D368" w:rsidR="00231083" w:rsidRPr="00E413CF" w:rsidRDefault="00231083" w:rsidP="00231083">
      <w:pPr>
        <w:pStyle w:val="Tijeloteksta"/>
        <w:ind w:firstLine="567"/>
        <w:rPr>
          <w:rFonts w:cs="Arial"/>
          <w:szCs w:val="24"/>
        </w:rPr>
      </w:pPr>
      <w:r w:rsidRPr="00E413CF">
        <w:rPr>
          <w:rFonts w:cs="Arial"/>
          <w:szCs w:val="24"/>
        </w:rPr>
        <w:t>(6) Mandat članova Nadzornog odbora traje najduže do 30. rujna 20</w:t>
      </w:r>
      <w:r w:rsidR="00F26312">
        <w:rPr>
          <w:rFonts w:cs="Arial"/>
          <w:szCs w:val="24"/>
        </w:rPr>
        <w:t>30</w:t>
      </w:r>
      <w:r w:rsidRPr="00E413CF">
        <w:rPr>
          <w:rFonts w:cs="Arial"/>
          <w:szCs w:val="24"/>
        </w:rPr>
        <w:t>. godine.</w:t>
      </w:r>
    </w:p>
    <w:p w14:paraId="47051BFC" w14:textId="77777777" w:rsidR="00231083" w:rsidRPr="00E413CF" w:rsidRDefault="00231083" w:rsidP="00231083">
      <w:pPr>
        <w:jc w:val="center"/>
        <w:rPr>
          <w:rFonts w:cs="Arial"/>
          <w:szCs w:val="24"/>
        </w:rPr>
      </w:pPr>
    </w:p>
    <w:p w14:paraId="2A0F7168" w14:textId="77777777" w:rsidR="00231083" w:rsidRPr="00E413CF" w:rsidRDefault="00231083" w:rsidP="00231083">
      <w:pPr>
        <w:jc w:val="center"/>
        <w:rPr>
          <w:rFonts w:cs="Arial"/>
          <w:szCs w:val="24"/>
        </w:rPr>
      </w:pPr>
      <w:r>
        <w:rPr>
          <w:rFonts w:cs="Arial"/>
          <w:szCs w:val="24"/>
        </w:rPr>
        <w:t>Članak 10</w:t>
      </w:r>
      <w:r w:rsidRPr="00E413CF">
        <w:rPr>
          <w:rFonts w:cs="Arial"/>
          <w:szCs w:val="24"/>
        </w:rPr>
        <w:t>.</w:t>
      </w:r>
    </w:p>
    <w:p w14:paraId="2D7E7AF9" w14:textId="77777777" w:rsidR="00231083" w:rsidRPr="00E413CF" w:rsidRDefault="00231083" w:rsidP="00231083">
      <w:pPr>
        <w:jc w:val="both"/>
        <w:rPr>
          <w:rFonts w:cs="Arial"/>
          <w:sz w:val="16"/>
          <w:szCs w:val="16"/>
        </w:rPr>
      </w:pPr>
    </w:p>
    <w:p w14:paraId="68407447" w14:textId="77777777" w:rsidR="00231083" w:rsidRPr="00E413CF" w:rsidRDefault="00231083" w:rsidP="00231083">
      <w:pPr>
        <w:ind w:firstLine="567"/>
        <w:jc w:val="both"/>
        <w:rPr>
          <w:rFonts w:cs="Arial"/>
          <w:szCs w:val="24"/>
        </w:rPr>
      </w:pPr>
      <w:r w:rsidRPr="00E413CF">
        <w:rPr>
          <w:rFonts w:cs="Arial"/>
          <w:szCs w:val="24"/>
        </w:rPr>
        <w:t xml:space="preserve">(1) Skupština Udruženja imenuje </w:t>
      </w:r>
      <w:r>
        <w:rPr>
          <w:rFonts w:cs="Arial"/>
          <w:szCs w:val="24"/>
        </w:rPr>
        <w:t>2</w:t>
      </w:r>
      <w:r w:rsidRPr="00E413CF">
        <w:rPr>
          <w:rFonts w:cs="Arial"/>
          <w:szCs w:val="24"/>
        </w:rPr>
        <w:t xml:space="preserve"> potpredsjednika Udruženja.</w:t>
      </w:r>
    </w:p>
    <w:p w14:paraId="0BB9AF1F" w14:textId="77777777" w:rsidR="00231083" w:rsidRPr="00E413CF" w:rsidRDefault="00231083" w:rsidP="00231083">
      <w:pPr>
        <w:ind w:firstLine="567"/>
        <w:jc w:val="both"/>
        <w:rPr>
          <w:rFonts w:cs="Arial"/>
          <w:szCs w:val="24"/>
        </w:rPr>
      </w:pPr>
      <w:r w:rsidRPr="00E413CF">
        <w:rPr>
          <w:rFonts w:cs="Arial"/>
          <w:szCs w:val="24"/>
        </w:rPr>
        <w:t>(2) Prijedlog za imenovanje potpredsjednika daje Predsjednik Udruženja s prilož</w:t>
      </w:r>
      <w:r>
        <w:rPr>
          <w:rFonts w:cs="Arial"/>
          <w:szCs w:val="24"/>
        </w:rPr>
        <w:t>enom dokumentacijom iz članka 12</w:t>
      </w:r>
      <w:r w:rsidRPr="00E413CF">
        <w:rPr>
          <w:rFonts w:cs="Arial"/>
          <w:szCs w:val="24"/>
        </w:rPr>
        <w:t>. ove Odluke.</w:t>
      </w:r>
    </w:p>
    <w:p w14:paraId="6D7FFE3E" w14:textId="5D317F8A" w:rsidR="00231083" w:rsidRPr="00E413CF" w:rsidRDefault="00231083" w:rsidP="00231083">
      <w:pPr>
        <w:ind w:firstLine="567"/>
        <w:jc w:val="both"/>
        <w:rPr>
          <w:rFonts w:cs="Arial"/>
          <w:szCs w:val="24"/>
        </w:rPr>
      </w:pPr>
      <w:r w:rsidRPr="00E413CF">
        <w:rPr>
          <w:rFonts w:cs="Arial"/>
          <w:szCs w:val="24"/>
        </w:rPr>
        <w:t>(3) Mandat potpredsjednika Udruženja traje najduže do 30. rujna 20</w:t>
      </w:r>
      <w:r w:rsidR="00C47E7E">
        <w:rPr>
          <w:rFonts w:cs="Arial"/>
          <w:szCs w:val="24"/>
        </w:rPr>
        <w:t>30</w:t>
      </w:r>
      <w:r w:rsidRPr="00E413CF">
        <w:rPr>
          <w:rFonts w:cs="Arial"/>
          <w:szCs w:val="24"/>
        </w:rPr>
        <w:t>. godine.</w:t>
      </w:r>
    </w:p>
    <w:p w14:paraId="62498363" w14:textId="77777777" w:rsidR="00231083" w:rsidRPr="00E413CF" w:rsidRDefault="00231083" w:rsidP="00231083">
      <w:pPr>
        <w:jc w:val="both"/>
        <w:rPr>
          <w:rFonts w:cs="Arial"/>
          <w:szCs w:val="24"/>
        </w:rPr>
      </w:pPr>
    </w:p>
    <w:p w14:paraId="39425856" w14:textId="77777777" w:rsidR="00231083" w:rsidRPr="00E413CF" w:rsidRDefault="00231083" w:rsidP="00231083">
      <w:pPr>
        <w:jc w:val="center"/>
        <w:rPr>
          <w:rFonts w:cs="Arial"/>
          <w:szCs w:val="24"/>
        </w:rPr>
      </w:pPr>
      <w:r>
        <w:rPr>
          <w:rFonts w:cs="Arial"/>
          <w:szCs w:val="24"/>
        </w:rPr>
        <w:t>Članak 11</w:t>
      </w:r>
      <w:r w:rsidRPr="00E413CF">
        <w:rPr>
          <w:rFonts w:cs="Arial"/>
          <w:szCs w:val="24"/>
        </w:rPr>
        <w:t>.</w:t>
      </w:r>
    </w:p>
    <w:p w14:paraId="4143C03F" w14:textId="77777777" w:rsidR="00231083" w:rsidRPr="00E413CF" w:rsidRDefault="00231083" w:rsidP="00231083">
      <w:pPr>
        <w:jc w:val="center"/>
        <w:rPr>
          <w:rFonts w:cs="Arial"/>
          <w:sz w:val="16"/>
          <w:szCs w:val="16"/>
        </w:rPr>
      </w:pPr>
    </w:p>
    <w:p w14:paraId="5F330508" w14:textId="77777777" w:rsidR="00231083" w:rsidRPr="00E413CF" w:rsidRDefault="00231083" w:rsidP="00231083">
      <w:pPr>
        <w:ind w:firstLine="567"/>
        <w:jc w:val="both"/>
        <w:rPr>
          <w:rFonts w:cs="Arial"/>
          <w:szCs w:val="24"/>
        </w:rPr>
      </w:pPr>
      <w:r w:rsidRPr="00E413CF">
        <w:rPr>
          <w:rFonts w:cs="Arial"/>
          <w:szCs w:val="24"/>
        </w:rPr>
        <w:t>(1) Skupština Udruženja imenovat će tijela Udruženja (Predsjednika, Upravni odbor i Nadzorni odbor te potpredsjednike) na svojoj konstituirajućoj sjednici na način propisan Poslovnikom Skupštine Udruženja i ovom Odlukom.</w:t>
      </w:r>
    </w:p>
    <w:p w14:paraId="4354DD12" w14:textId="77777777" w:rsidR="00231083" w:rsidRPr="00E413CF" w:rsidRDefault="00231083" w:rsidP="00231083">
      <w:pPr>
        <w:ind w:firstLine="567"/>
        <w:jc w:val="both"/>
        <w:rPr>
          <w:rFonts w:cs="Arial"/>
          <w:szCs w:val="24"/>
        </w:rPr>
      </w:pPr>
      <w:r w:rsidRPr="00E413CF">
        <w:rPr>
          <w:rFonts w:cs="Arial"/>
          <w:szCs w:val="24"/>
        </w:rPr>
        <w:t xml:space="preserve">(2) Na konstituirajućoj sjednici Skupština Udruženja bira i predstavnike Udruženja za Skupštinu Obrtničke komore </w:t>
      </w:r>
      <w:r>
        <w:rPr>
          <w:rFonts w:cs="Arial"/>
          <w:szCs w:val="24"/>
        </w:rPr>
        <w:t>Primorsko-goranske</w:t>
      </w:r>
      <w:r w:rsidRPr="00E413CF">
        <w:rPr>
          <w:rFonts w:cs="Arial"/>
          <w:szCs w:val="24"/>
        </w:rPr>
        <w:t xml:space="preserve"> županije.</w:t>
      </w:r>
    </w:p>
    <w:p w14:paraId="29B1DB39" w14:textId="77777777" w:rsidR="00231083" w:rsidRPr="00E413CF" w:rsidRDefault="00231083" w:rsidP="00231083">
      <w:pPr>
        <w:jc w:val="center"/>
        <w:rPr>
          <w:rFonts w:cs="Arial"/>
          <w:szCs w:val="24"/>
        </w:rPr>
      </w:pPr>
    </w:p>
    <w:p w14:paraId="2733F1D3" w14:textId="77777777" w:rsidR="00231083" w:rsidRPr="00E413CF" w:rsidRDefault="00231083" w:rsidP="00231083">
      <w:pPr>
        <w:jc w:val="center"/>
        <w:rPr>
          <w:rFonts w:cs="Arial"/>
          <w:szCs w:val="24"/>
        </w:rPr>
      </w:pPr>
      <w:r>
        <w:rPr>
          <w:rFonts w:cs="Arial"/>
          <w:szCs w:val="24"/>
        </w:rPr>
        <w:t>Članak 12</w:t>
      </w:r>
      <w:r w:rsidRPr="00E413CF">
        <w:rPr>
          <w:rFonts w:cs="Arial"/>
          <w:szCs w:val="24"/>
        </w:rPr>
        <w:t>.</w:t>
      </w:r>
    </w:p>
    <w:p w14:paraId="0ED0F682" w14:textId="77777777" w:rsidR="00231083" w:rsidRPr="00E413CF" w:rsidRDefault="00231083" w:rsidP="00231083">
      <w:pPr>
        <w:ind w:firstLine="567"/>
        <w:jc w:val="both"/>
        <w:rPr>
          <w:rFonts w:cs="Arial"/>
          <w:sz w:val="16"/>
          <w:szCs w:val="16"/>
        </w:rPr>
      </w:pPr>
    </w:p>
    <w:p w14:paraId="018D9E51" w14:textId="77777777" w:rsidR="00231083" w:rsidRPr="00E413CF" w:rsidRDefault="00231083" w:rsidP="00231083">
      <w:pPr>
        <w:ind w:firstLine="567"/>
        <w:jc w:val="both"/>
        <w:rPr>
          <w:rFonts w:cs="Arial"/>
          <w:szCs w:val="24"/>
        </w:rPr>
      </w:pPr>
      <w:r w:rsidRPr="00E413CF">
        <w:rPr>
          <w:rFonts w:cs="Arial"/>
          <w:szCs w:val="24"/>
        </w:rPr>
        <w:t>(1) Kandidati za članove tijela Udruženja dužni su ispuniti izjavu o prihvaćanju kandidature i priložiti dokaze o ispunjavanju svih propisanih uvjeta za obnašanje dužnosti na koju se kandidiraju.</w:t>
      </w:r>
    </w:p>
    <w:p w14:paraId="30FF28AC" w14:textId="77777777" w:rsidR="00231083" w:rsidRPr="00E413CF" w:rsidRDefault="00231083" w:rsidP="00231083">
      <w:pPr>
        <w:ind w:firstLine="567"/>
        <w:jc w:val="both"/>
        <w:rPr>
          <w:rFonts w:cs="Arial"/>
          <w:szCs w:val="24"/>
        </w:rPr>
      </w:pPr>
      <w:r w:rsidRPr="00E413CF">
        <w:rPr>
          <w:rFonts w:cs="Arial"/>
          <w:szCs w:val="24"/>
        </w:rPr>
        <w:t>(2) Izjava o prihvaćanju kandidature mora sadržavati naziv tijela za koje se kandidira, ime i prezime kandidata, OIB, podatke o adresi sjedišta obrta, adresi na koju izabrani član tijela želi da mu se dostavljaju pismena, broj telefona, mobitela, telefa</w:t>
      </w:r>
      <w:r>
        <w:rPr>
          <w:rFonts w:cs="Arial"/>
          <w:szCs w:val="24"/>
        </w:rPr>
        <w:t>ksa</w:t>
      </w:r>
      <w:r w:rsidRPr="00E413CF">
        <w:rPr>
          <w:rFonts w:cs="Arial"/>
          <w:szCs w:val="24"/>
        </w:rPr>
        <w:t>-a i e-mail adresu, IBAN žiro-računa.</w:t>
      </w:r>
    </w:p>
    <w:p w14:paraId="47C81E82" w14:textId="77777777" w:rsidR="00231083" w:rsidRPr="00E413CF" w:rsidRDefault="00231083" w:rsidP="00231083">
      <w:pPr>
        <w:ind w:firstLine="567"/>
        <w:jc w:val="both"/>
        <w:rPr>
          <w:rFonts w:cs="Arial"/>
          <w:szCs w:val="24"/>
        </w:rPr>
      </w:pPr>
      <w:r w:rsidRPr="00E413CF">
        <w:rPr>
          <w:rFonts w:cs="Arial"/>
          <w:szCs w:val="24"/>
        </w:rPr>
        <w:t>(3) Uvjeti iz članka 3. ove Odluke, dokazuju se:</w:t>
      </w:r>
    </w:p>
    <w:p w14:paraId="63474644" w14:textId="77777777" w:rsidR="00231083" w:rsidRPr="00E413CF" w:rsidRDefault="00231083" w:rsidP="00231083">
      <w:pPr>
        <w:numPr>
          <w:ilvl w:val="0"/>
          <w:numId w:val="4"/>
        </w:numPr>
        <w:ind w:left="284" w:hanging="284"/>
        <w:jc w:val="both"/>
        <w:rPr>
          <w:rFonts w:cs="Arial"/>
          <w:szCs w:val="24"/>
        </w:rPr>
      </w:pPr>
      <w:r w:rsidRPr="00E413CF">
        <w:rPr>
          <w:rFonts w:cs="Arial"/>
          <w:szCs w:val="24"/>
        </w:rPr>
        <w:t>da je član HOK-a i da nema privremenu obustavu obavljanja obrta duže od šest mjeseci ukupno u zadnjih dvanaest mjeseci prije datuma početka izbora</w:t>
      </w:r>
      <w:r>
        <w:rPr>
          <w:rFonts w:cs="Arial"/>
          <w:szCs w:val="24"/>
        </w:rPr>
        <w:t xml:space="preserve"> </w:t>
      </w:r>
      <w:r w:rsidRPr="00E413CF">
        <w:rPr>
          <w:rFonts w:cs="Arial"/>
          <w:szCs w:val="24"/>
        </w:rPr>
        <w:t>– službenim izvatkom iz Obrtnog registra za obrtnike, službenim izvatkom iz Sudskog registra za trgovce pojedince, odnosno odgovarajućim ispisom iz javne baze Obrtnog ili Sudskog registra s vidljivim datumom ispisa i ovjerom kandidata, ili odlukom o prijemu u dobrovoljno članstvo Komore</w:t>
      </w:r>
    </w:p>
    <w:p w14:paraId="405F898D" w14:textId="77777777" w:rsidR="00231083" w:rsidRPr="00E413CF" w:rsidRDefault="00231083" w:rsidP="00231083">
      <w:pPr>
        <w:numPr>
          <w:ilvl w:val="0"/>
          <w:numId w:val="4"/>
        </w:numPr>
        <w:ind w:left="284" w:hanging="284"/>
        <w:jc w:val="both"/>
        <w:rPr>
          <w:rFonts w:cs="Arial"/>
          <w:szCs w:val="24"/>
        </w:rPr>
      </w:pPr>
      <w:r w:rsidRPr="00E413CF">
        <w:rPr>
          <w:rFonts w:cs="Arial"/>
          <w:szCs w:val="24"/>
        </w:rPr>
        <w:t>plaćeni obvezni komorski doprinos - potvrdom Porezne uprave odnosno ispisom podataka Porezne knjigovodstvene kartice putem Jedinstvenog portala Porezne uprave ili ispisom podataka iz Preglednika obveznika plaćanja KD Obrtničkog registra ovjeren od tajnika Udruženja</w:t>
      </w:r>
    </w:p>
    <w:p w14:paraId="2C2CC0D0" w14:textId="77777777" w:rsidR="00231083" w:rsidRPr="00E413CF" w:rsidRDefault="00231083" w:rsidP="00231083">
      <w:pPr>
        <w:numPr>
          <w:ilvl w:val="0"/>
          <w:numId w:val="4"/>
        </w:numPr>
        <w:ind w:left="284" w:hanging="284"/>
        <w:jc w:val="both"/>
        <w:rPr>
          <w:rFonts w:cs="Arial"/>
          <w:szCs w:val="24"/>
        </w:rPr>
      </w:pPr>
      <w:r w:rsidRPr="00E413CF">
        <w:rPr>
          <w:rFonts w:cs="Arial"/>
          <w:szCs w:val="24"/>
        </w:rPr>
        <w:t>da odlukom Suda časti HOK-a nije izrečena mjera sukladno članku 3., stavku 1., podstavku 3. - pisanom izjavom kandidata.</w:t>
      </w:r>
    </w:p>
    <w:p w14:paraId="4BEDB631" w14:textId="77777777" w:rsidR="00231083" w:rsidRPr="00E413CF" w:rsidRDefault="00231083" w:rsidP="00231083">
      <w:pPr>
        <w:pStyle w:val="Tijeloteksta"/>
        <w:ind w:firstLine="567"/>
        <w:rPr>
          <w:rFonts w:cs="Arial"/>
          <w:szCs w:val="24"/>
        </w:rPr>
      </w:pPr>
      <w:r w:rsidRPr="00E413CF">
        <w:rPr>
          <w:rFonts w:cs="Arial"/>
          <w:szCs w:val="24"/>
        </w:rPr>
        <w:t>(4) Dokazi iz stavka 3. ovog članka ne smiju biti stariji od 30 dana.</w:t>
      </w:r>
    </w:p>
    <w:p w14:paraId="79734C57" w14:textId="77777777" w:rsidR="00231083" w:rsidRPr="00E413CF" w:rsidRDefault="00231083" w:rsidP="00231083">
      <w:pPr>
        <w:ind w:firstLine="567"/>
        <w:jc w:val="both"/>
        <w:rPr>
          <w:rFonts w:cs="Arial"/>
          <w:szCs w:val="24"/>
        </w:rPr>
      </w:pPr>
    </w:p>
    <w:p w14:paraId="57449DF0" w14:textId="77777777" w:rsidR="00231083" w:rsidRPr="00E413CF" w:rsidRDefault="00231083" w:rsidP="00231083">
      <w:pPr>
        <w:jc w:val="center"/>
        <w:rPr>
          <w:rFonts w:cs="Arial"/>
          <w:szCs w:val="24"/>
        </w:rPr>
      </w:pPr>
      <w:r>
        <w:rPr>
          <w:rFonts w:cs="Arial"/>
          <w:szCs w:val="24"/>
        </w:rPr>
        <w:t>Članak 13</w:t>
      </w:r>
      <w:r w:rsidRPr="00E413CF">
        <w:rPr>
          <w:rFonts w:cs="Arial"/>
          <w:szCs w:val="24"/>
        </w:rPr>
        <w:t>.</w:t>
      </w:r>
    </w:p>
    <w:p w14:paraId="7E6BF599" w14:textId="77777777" w:rsidR="00231083" w:rsidRPr="00E413CF" w:rsidRDefault="00231083" w:rsidP="00231083">
      <w:pPr>
        <w:ind w:firstLine="567"/>
        <w:jc w:val="both"/>
        <w:rPr>
          <w:rFonts w:cs="Arial"/>
          <w:sz w:val="16"/>
          <w:szCs w:val="16"/>
        </w:rPr>
      </w:pPr>
    </w:p>
    <w:p w14:paraId="0EB9E0A0" w14:textId="77777777" w:rsidR="00231083" w:rsidRPr="00E413CF" w:rsidRDefault="00231083" w:rsidP="00231083">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 xml:space="preserve">(1) Radi provedbe izbora Skupština Udruženja imenovat će </w:t>
      </w:r>
      <w:r>
        <w:rPr>
          <w:rFonts w:ascii="Arial" w:hAnsi="Arial" w:cs="Arial"/>
          <w:color w:val="000000"/>
        </w:rPr>
        <w:t>Izborno povjerenstvo</w:t>
      </w:r>
      <w:r w:rsidRPr="00E413CF">
        <w:rPr>
          <w:rFonts w:ascii="Arial" w:hAnsi="Arial" w:cs="Arial"/>
          <w:color w:val="000000"/>
        </w:rPr>
        <w:t xml:space="preserve"> posebnom odlukom.</w:t>
      </w:r>
    </w:p>
    <w:p w14:paraId="0BEB1F4A" w14:textId="77777777" w:rsidR="00231083" w:rsidRPr="00E413CF" w:rsidRDefault="00231083" w:rsidP="00231083">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 xml:space="preserve">(2) Izborno povjerenstvo sastoji se od </w:t>
      </w:r>
      <w:r>
        <w:rPr>
          <w:rFonts w:ascii="Arial" w:hAnsi="Arial" w:cs="Arial"/>
          <w:color w:val="000000"/>
        </w:rPr>
        <w:t xml:space="preserve">3 </w:t>
      </w:r>
      <w:r w:rsidRPr="00E413CF">
        <w:rPr>
          <w:rFonts w:ascii="Arial" w:hAnsi="Arial" w:cs="Arial"/>
          <w:color w:val="000000"/>
        </w:rPr>
        <w:t>člana, koji imaju svoje zamjenike.</w:t>
      </w:r>
    </w:p>
    <w:p w14:paraId="561C0018" w14:textId="77777777" w:rsidR="00231083" w:rsidRPr="00E413CF" w:rsidRDefault="00231083" w:rsidP="00231083">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 xml:space="preserve">(3) Zadatak </w:t>
      </w:r>
      <w:r w:rsidRPr="00F95355">
        <w:rPr>
          <w:rFonts w:ascii="Arial" w:hAnsi="Arial" w:cs="Arial"/>
          <w:color w:val="000000"/>
        </w:rPr>
        <w:t>Izbornog povjerenstva</w:t>
      </w:r>
      <w:r w:rsidRPr="00E413CF">
        <w:rPr>
          <w:rFonts w:ascii="Arial" w:hAnsi="Arial" w:cs="Arial"/>
          <w:color w:val="000000"/>
        </w:rPr>
        <w:t xml:space="preserve"> je da pregleda dostavljenu dokumentaciju kandidata za izbore u tijela Udruženja.</w:t>
      </w:r>
    </w:p>
    <w:p w14:paraId="0B3C8AFD" w14:textId="77777777" w:rsidR="00231083" w:rsidRPr="00E413CF" w:rsidRDefault="00231083" w:rsidP="00231083">
      <w:pPr>
        <w:pStyle w:val="t-9-8"/>
        <w:spacing w:before="0" w:beforeAutospacing="0" w:after="0" w:afterAutospacing="0"/>
        <w:ind w:firstLine="567"/>
        <w:jc w:val="both"/>
        <w:rPr>
          <w:rFonts w:ascii="Arial" w:hAnsi="Arial" w:cs="Arial"/>
        </w:rPr>
      </w:pPr>
      <w:r w:rsidRPr="00E413CF">
        <w:rPr>
          <w:rFonts w:ascii="Arial" w:hAnsi="Arial" w:cs="Arial"/>
          <w:color w:val="000000"/>
        </w:rPr>
        <w:t xml:space="preserve">(4) Predsjednik </w:t>
      </w:r>
      <w:r w:rsidRPr="00F95355">
        <w:rPr>
          <w:rFonts w:ascii="Arial" w:hAnsi="Arial" w:cs="Arial"/>
          <w:color w:val="000000"/>
        </w:rPr>
        <w:t>Izbornog povjerenstva</w:t>
      </w:r>
      <w:r w:rsidRPr="00E413CF">
        <w:rPr>
          <w:rFonts w:ascii="Arial" w:hAnsi="Arial" w:cs="Arial"/>
          <w:color w:val="000000"/>
        </w:rPr>
        <w:t xml:space="preserve"> Skupštini Udruženja na konstituirajućoj sjednici podnosi izvješće o tome da li su kandidati za tijela dostavili </w:t>
      </w:r>
      <w:r w:rsidRPr="00E413CF">
        <w:rPr>
          <w:rFonts w:ascii="Arial" w:hAnsi="Arial" w:cs="Arial"/>
        </w:rPr>
        <w:t>izjave o prihvaćanju kandidature i dokaze o ispunjavanju svih propisanih uvjeta za obnašanje dužnosti na koju se kandidiraju.</w:t>
      </w:r>
    </w:p>
    <w:p w14:paraId="2CACBF76" w14:textId="77777777" w:rsidR="00231083" w:rsidRPr="00E413CF" w:rsidRDefault="00231083" w:rsidP="00231083">
      <w:pPr>
        <w:jc w:val="center"/>
        <w:rPr>
          <w:rFonts w:cs="Arial"/>
          <w:szCs w:val="24"/>
        </w:rPr>
      </w:pPr>
    </w:p>
    <w:p w14:paraId="7A39EA81" w14:textId="77777777" w:rsidR="00231083" w:rsidRPr="00E413CF" w:rsidRDefault="00231083" w:rsidP="00231083">
      <w:pPr>
        <w:jc w:val="center"/>
        <w:rPr>
          <w:rFonts w:cs="Arial"/>
          <w:szCs w:val="24"/>
        </w:rPr>
      </w:pPr>
      <w:r w:rsidRPr="00E413CF">
        <w:rPr>
          <w:rFonts w:cs="Arial"/>
          <w:szCs w:val="24"/>
        </w:rPr>
        <w:t>Članak 1</w:t>
      </w:r>
      <w:r>
        <w:rPr>
          <w:rFonts w:cs="Arial"/>
          <w:szCs w:val="24"/>
        </w:rPr>
        <w:t>4</w:t>
      </w:r>
      <w:r w:rsidRPr="00E413CF">
        <w:rPr>
          <w:rFonts w:cs="Arial"/>
          <w:szCs w:val="24"/>
        </w:rPr>
        <w:t>.</w:t>
      </w:r>
    </w:p>
    <w:p w14:paraId="1AE6527F" w14:textId="77777777" w:rsidR="00231083" w:rsidRPr="00E413CF" w:rsidRDefault="00231083" w:rsidP="00231083">
      <w:pPr>
        <w:pStyle w:val="t-9-8"/>
        <w:spacing w:before="0" w:beforeAutospacing="0" w:after="0" w:afterAutospacing="0"/>
        <w:jc w:val="both"/>
        <w:rPr>
          <w:color w:val="000000"/>
          <w:sz w:val="16"/>
          <w:szCs w:val="16"/>
        </w:rPr>
      </w:pPr>
    </w:p>
    <w:p w14:paraId="10F7A0E4" w14:textId="77777777" w:rsidR="00231083" w:rsidRPr="00E413CF" w:rsidRDefault="00231083" w:rsidP="00231083">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(1) Prigovor zbog nepravilnosti u postupku kandidiranja ili u postupku izbora može podnijeti svaki kandidat i ovlašteni predlagač.</w:t>
      </w:r>
    </w:p>
    <w:p w14:paraId="06E3FAA3" w14:textId="77777777" w:rsidR="00231083" w:rsidRPr="00E413CF" w:rsidRDefault="00231083" w:rsidP="00231083">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lastRenderedPageBreak/>
        <w:t>(2) Prigovor zbog nepravilnosti u postupku kandidiranja i u postupku izbora mora se dostaviti Upravom odboru</w:t>
      </w:r>
      <w:r w:rsidRPr="00E413CF">
        <w:rPr>
          <w:rFonts w:ascii="Arial" w:hAnsi="Arial" w:cs="Arial"/>
          <w:b/>
          <w:i/>
          <w:color w:val="000000"/>
        </w:rPr>
        <w:t xml:space="preserve"> </w:t>
      </w:r>
      <w:r w:rsidRPr="00E413CF">
        <w:rPr>
          <w:rFonts w:ascii="Arial" w:hAnsi="Arial" w:cs="Arial"/>
          <w:color w:val="000000"/>
        </w:rPr>
        <w:t>u roku od 24 sata računajući od isteka dana kad je izvršena radnja na koju je stavljen prigovor.</w:t>
      </w:r>
    </w:p>
    <w:p w14:paraId="7312EE58" w14:textId="77777777" w:rsidR="00231083" w:rsidRPr="00E413CF" w:rsidRDefault="00231083" w:rsidP="00231083">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(3) Upravni odbor Udruženja dužan je o prigovoru odlučiti u roku od 2 dana od dana kada je prigovor zaprimljen. Odluka Upravnog odbora je konačna.</w:t>
      </w:r>
    </w:p>
    <w:p w14:paraId="384E8979" w14:textId="77777777" w:rsidR="00231083" w:rsidRPr="00E413CF" w:rsidRDefault="00231083" w:rsidP="00231083">
      <w:pPr>
        <w:pStyle w:val="t-9-8"/>
        <w:spacing w:before="0" w:beforeAutospacing="0" w:after="0" w:afterAutospacing="0"/>
        <w:ind w:firstLine="567"/>
        <w:jc w:val="both"/>
        <w:rPr>
          <w:rFonts w:ascii="Arial" w:hAnsi="Arial" w:cs="Arial"/>
          <w:color w:val="000000"/>
        </w:rPr>
      </w:pPr>
      <w:r w:rsidRPr="00E413CF">
        <w:rPr>
          <w:rFonts w:ascii="Arial" w:hAnsi="Arial" w:cs="Arial"/>
          <w:color w:val="000000"/>
        </w:rPr>
        <w:t xml:space="preserve">(4) Ako Upravni odbor, odlučujući o prigovoru utvrdi da je bilo nepravilnosti koje su bitno utjecale ili su mogle utjecati na rezultate izbora ili ako se nepravilnosti odnose na postupak glasovanja, poništit će izbore za tijelo Udruženja kod čijeg izbora su nepravilnosti nastale i odrediti rok u kojem će se sazvati izvanredna sjednica Skupštine Udruženja i ponoviti izbori za to tijelo. </w:t>
      </w:r>
    </w:p>
    <w:p w14:paraId="37FCC930" w14:textId="77777777" w:rsidR="00231083" w:rsidRPr="00E413CF" w:rsidRDefault="00231083" w:rsidP="00231083">
      <w:pPr>
        <w:jc w:val="center"/>
        <w:rPr>
          <w:rFonts w:cs="Arial"/>
          <w:szCs w:val="24"/>
        </w:rPr>
      </w:pPr>
    </w:p>
    <w:p w14:paraId="77BF154B" w14:textId="77777777" w:rsidR="00231083" w:rsidRPr="00E413CF" w:rsidRDefault="00231083" w:rsidP="00231083">
      <w:pPr>
        <w:jc w:val="center"/>
        <w:rPr>
          <w:rFonts w:cs="Arial"/>
          <w:szCs w:val="24"/>
        </w:rPr>
      </w:pPr>
      <w:r w:rsidRPr="00E413CF">
        <w:rPr>
          <w:rFonts w:cs="Arial"/>
          <w:szCs w:val="24"/>
        </w:rPr>
        <w:t>Članak 1</w:t>
      </w:r>
      <w:r>
        <w:rPr>
          <w:rFonts w:cs="Arial"/>
          <w:szCs w:val="24"/>
        </w:rPr>
        <w:t>5</w:t>
      </w:r>
      <w:r w:rsidRPr="00E413CF">
        <w:rPr>
          <w:rFonts w:cs="Arial"/>
          <w:szCs w:val="24"/>
        </w:rPr>
        <w:t>.</w:t>
      </w:r>
    </w:p>
    <w:p w14:paraId="78A0DCCC" w14:textId="77777777" w:rsidR="00231083" w:rsidRPr="00E413CF" w:rsidRDefault="00231083" w:rsidP="00231083">
      <w:pPr>
        <w:ind w:firstLine="567"/>
        <w:jc w:val="both"/>
        <w:rPr>
          <w:rFonts w:cs="Arial"/>
          <w:sz w:val="16"/>
          <w:szCs w:val="16"/>
        </w:rPr>
      </w:pPr>
    </w:p>
    <w:p w14:paraId="4E43765E" w14:textId="77777777" w:rsidR="00231083" w:rsidRPr="00E413CF" w:rsidRDefault="00231083" w:rsidP="00231083">
      <w:pPr>
        <w:ind w:firstLine="567"/>
        <w:jc w:val="both"/>
        <w:rPr>
          <w:rFonts w:cs="Arial"/>
          <w:szCs w:val="24"/>
        </w:rPr>
      </w:pPr>
      <w:r w:rsidRPr="00E413CF">
        <w:rPr>
          <w:rFonts w:cs="Arial"/>
          <w:szCs w:val="24"/>
        </w:rPr>
        <w:t>Sastavni dio ove Odluke čine obrasci izjava i potvrda potrebnih za provedbu izbora.</w:t>
      </w:r>
    </w:p>
    <w:p w14:paraId="0D20E285" w14:textId="77777777" w:rsidR="00231083" w:rsidRPr="00E413CF" w:rsidRDefault="00231083" w:rsidP="00231083">
      <w:pPr>
        <w:jc w:val="center"/>
        <w:rPr>
          <w:rFonts w:cs="Arial"/>
          <w:szCs w:val="24"/>
        </w:rPr>
      </w:pPr>
    </w:p>
    <w:p w14:paraId="419ED126" w14:textId="77777777" w:rsidR="00231083" w:rsidRPr="00E413CF" w:rsidRDefault="00231083" w:rsidP="00231083">
      <w:pPr>
        <w:jc w:val="center"/>
        <w:rPr>
          <w:rFonts w:cs="Arial"/>
          <w:szCs w:val="24"/>
        </w:rPr>
      </w:pPr>
      <w:r w:rsidRPr="00E413CF">
        <w:rPr>
          <w:rFonts w:cs="Arial"/>
          <w:szCs w:val="24"/>
        </w:rPr>
        <w:t>Članak 1</w:t>
      </w:r>
      <w:r>
        <w:rPr>
          <w:rFonts w:cs="Arial"/>
          <w:szCs w:val="24"/>
        </w:rPr>
        <w:t>6</w:t>
      </w:r>
      <w:r w:rsidRPr="00E413CF">
        <w:rPr>
          <w:rFonts w:cs="Arial"/>
          <w:szCs w:val="24"/>
        </w:rPr>
        <w:t>.</w:t>
      </w:r>
    </w:p>
    <w:p w14:paraId="04CA6790" w14:textId="77777777" w:rsidR="00231083" w:rsidRPr="00E413CF" w:rsidRDefault="00231083" w:rsidP="00231083">
      <w:pPr>
        <w:ind w:firstLine="567"/>
        <w:jc w:val="both"/>
        <w:rPr>
          <w:rFonts w:cs="Arial"/>
          <w:sz w:val="16"/>
          <w:szCs w:val="16"/>
        </w:rPr>
      </w:pPr>
    </w:p>
    <w:p w14:paraId="63F3C119" w14:textId="77777777" w:rsidR="00231083" w:rsidRPr="00E413CF" w:rsidRDefault="00231083" w:rsidP="00231083">
      <w:pPr>
        <w:ind w:firstLine="567"/>
        <w:jc w:val="both"/>
        <w:rPr>
          <w:rFonts w:cs="Arial"/>
          <w:szCs w:val="24"/>
        </w:rPr>
      </w:pPr>
      <w:r w:rsidRPr="00E413CF">
        <w:rPr>
          <w:rFonts w:cs="Arial"/>
          <w:szCs w:val="24"/>
        </w:rPr>
        <w:t>Ova Odluka stupa na snagu danom donošenja.</w:t>
      </w:r>
    </w:p>
    <w:p w14:paraId="1943C85B" w14:textId="77777777" w:rsidR="00231083" w:rsidRDefault="00231083" w:rsidP="00231083">
      <w:pPr>
        <w:jc w:val="both"/>
        <w:rPr>
          <w:rFonts w:cs="Arial"/>
          <w:szCs w:val="24"/>
        </w:rPr>
      </w:pPr>
    </w:p>
    <w:p w14:paraId="586A1097" w14:textId="77777777" w:rsidR="00231083" w:rsidRDefault="00231083" w:rsidP="00231083">
      <w:pPr>
        <w:jc w:val="both"/>
        <w:rPr>
          <w:rFonts w:cs="Arial"/>
          <w:szCs w:val="24"/>
        </w:rPr>
      </w:pPr>
    </w:p>
    <w:p w14:paraId="780B6045" w14:textId="77777777" w:rsidR="00231083" w:rsidRDefault="00231083" w:rsidP="00231083">
      <w:pPr>
        <w:jc w:val="both"/>
        <w:rPr>
          <w:rFonts w:cs="Arial"/>
          <w:szCs w:val="24"/>
        </w:rPr>
      </w:pPr>
    </w:p>
    <w:p w14:paraId="67793B17" w14:textId="179B8679" w:rsidR="00231083" w:rsidRDefault="009F156A" w:rsidP="00231083">
      <w:pPr>
        <w:jc w:val="both"/>
        <w:rPr>
          <w:rFonts w:cs="Arial"/>
          <w:szCs w:val="24"/>
        </w:rPr>
      </w:pPr>
      <w:r>
        <w:rPr>
          <w:rFonts w:cs="Arial"/>
          <w:szCs w:val="24"/>
        </w:rPr>
        <w:t>Cres</w:t>
      </w:r>
      <w:r w:rsidR="00231083">
        <w:rPr>
          <w:rFonts w:cs="Arial"/>
          <w:szCs w:val="24"/>
        </w:rPr>
        <w:t xml:space="preserve">, </w:t>
      </w:r>
      <w:r w:rsidR="004E4313">
        <w:rPr>
          <w:rFonts w:cs="Arial"/>
          <w:szCs w:val="24"/>
        </w:rPr>
        <w:t>10</w:t>
      </w:r>
      <w:r w:rsidR="00231083">
        <w:rPr>
          <w:rFonts w:cs="Arial"/>
          <w:szCs w:val="24"/>
        </w:rPr>
        <w:t>.0</w:t>
      </w:r>
      <w:r w:rsidR="004E4313">
        <w:rPr>
          <w:rFonts w:cs="Arial"/>
          <w:szCs w:val="24"/>
        </w:rPr>
        <w:t>4</w:t>
      </w:r>
      <w:r w:rsidR="00231083">
        <w:rPr>
          <w:rFonts w:cs="Arial"/>
          <w:szCs w:val="24"/>
        </w:rPr>
        <w:t>.20</w:t>
      </w:r>
      <w:r w:rsidR="00AD0E1D">
        <w:rPr>
          <w:rFonts w:cs="Arial"/>
          <w:szCs w:val="24"/>
        </w:rPr>
        <w:t>2</w:t>
      </w:r>
      <w:r w:rsidR="00916782">
        <w:rPr>
          <w:rFonts w:cs="Arial"/>
          <w:szCs w:val="24"/>
        </w:rPr>
        <w:t>6</w:t>
      </w:r>
      <w:r w:rsidR="00231083">
        <w:rPr>
          <w:rFonts w:cs="Arial"/>
          <w:szCs w:val="24"/>
        </w:rPr>
        <w:t>.</w:t>
      </w:r>
    </w:p>
    <w:p w14:paraId="30DCBD4B" w14:textId="2CBECC8C" w:rsidR="00231083" w:rsidRDefault="00231083" w:rsidP="00231083">
      <w:pPr>
        <w:jc w:val="both"/>
        <w:rPr>
          <w:rFonts w:cs="Arial"/>
          <w:szCs w:val="24"/>
        </w:rPr>
      </w:pPr>
      <w:r>
        <w:rPr>
          <w:rFonts w:cs="Arial"/>
          <w:szCs w:val="24"/>
        </w:rPr>
        <w:t>Broj : SK-</w:t>
      </w:r>
      <w:r w:rsidR="004E4313">
        <w:rPr>
          <w:rFonts w:cs="Arial"/>
          <w:szCs w:val="24"/>
        </w:rPr>
        <w:t>11</w:t>
      </w:r>
      <w:r w:rsidR="00AD0E1D">
        <w:rPr>
          <w:rFonts w:cs="Arial"/>
          <w:szCs w:val="24"/>
        </w:rPr>
        <w:t xml:space="preserve">- </w:t>
      </w:r>
      <w:r>
        <w:rPr>
          <w:rFonts w:cs="Arial"/>
          <w:szCs w:val="24"/>
        </w:rPr>
        <w:t>/</w:t>
      </w:r>
      <w:r w:rsidR="00AD0E1D">
        <w:rPr>
          <w:rFonts w:cs="Arial"/>
          <w:szCs w:val="24"/>
        </w:rPr>
        <w:t>202</w:t>
      </w:r>
      <w:r w:rsidR="00916782">
        <w:rPr>
          <w:rFonts w:cs="Arial"/>
          <w:szCs w:val="24"/>
        </w:rPr>
        <w:t>6</w:t>
      </w:r>
    </w:p>
    <w:p w14:paraId="1F56BB38" w14:textId="77777777" w:rsidR="00231083" w:rsidRPr="00E413CF" w:rsidRDefault="00231083" w:rsidP="00231083">
      <w:pPr>
        <w:jc w:val="both"/>
        <w:rPr>
          <w:rFonts w:cs="Arial"/>
          <w:szCs w:val="24"/>
        </w:rPr>
      </w:pPr>
    </w:p>
    <w:p w14:paraId="5D590612" w14:textId="77777777" w:rsidR="00231083" w:rsidRPr="00E413CF" w:rsidRDefault="00231083" w:rsidP="00231083">
      <w:pPr>
        <w:ind w:left="5103"/>
        <w:jc w:val="center"/>
        <w:rPr>
          <w:rFonts w:cs="Arial"/>
          <w:szCs w:val="24"/>
        </w:rPr>
      </w:pPr>
      <w:r w:rsidRPr="00E413CF">
        <w:rPr>
          <w:rFonts w:cs="Arial"/>
          <w:szCs w:val="24"/>
        </w:rPr>
        <w:t>Predsjednik</w:t>
      </w:r>
    </w:p>
    <w:p w14:paraId="3B4AB941" w14:textId="77777777" w:rsidR="00231083" w:rsidRPr="00E413CF" w:rsidRDefault="00231083" w:rsidP="00231083">
      <w:pPr>
        <w:ind w:left="5103"/>
        <w:jc w:val="center"/>
        <w:rPr>
          <w:rFonts w:cs="Arial"/>
          <w:szCs w:val="24"/>
        </w:rPr>
      </w:pPr>
      <w:r>
        <w:rPr>
          <w:rFonts w:cs="Arial"/>
          <w:szCs w:val="24"/>
        </w:rPr>
        <w:t>Udruženja obrtnika Cres-Lošinj</w:t>
      </w:r>
    </w:p>
    <w:p w14:paraId="3CB1CEDA" w14:textId="77777777" w:rsidR="00231083" w:rsidRPr="00E413CF" w:rsidRDefault="00231083" w:rsidP="00231083">
      <w:pPr>
        <w:ind w:left="5103"/>
        <w:jc w:val="center"/>
        <w:rPr>
          <w:rFonts w:cs="Arial"/>
          <w:szCs w:val="24"/>
        </w:rPr>
      </w:pPr>
    </w:p>
    <w:p w14:paraId="0C594BAD" w14:textId="29864327" w:rsidR="00231083" w:rsidRPr="009652C2" w:rsidRDefault="00916782" w:rsidP="00231083">
      <w:pPr>
        <w:ind w:left="5103"/>
        <w:jc w:val="center"/>
        <w:rPr>
          <w:rFonts w:cs="Arial"/>
          <w:szCs w:val="24"/>
        </w:rPr>
      </w:pPr>
      <w:r>
        <w:rPr>
          <w:rFonts w:cs="Arial"/>
          <w:szCs w:val="24"/>
        </w:rPr>
        <w:t>Ivan Milanović</w:t>
      </w:r>
    </w:p>
    <w:p w14:paraId="58B8F474" w14:textId="77777777" w:rsidR="00231083" w:rsidRDefault="00231083" w:rsidP="0075229A">
      <w:pPr>
        <w:rPr>
          <w:rFonts w:cs="Arial"/>
          <w:b/>
          <w:szCs w:val="24"/>
        </w:rPr>
      </w:pPr>
    </w:p>
    <w:p w14:paraId="4A86E05B" w14:textId="77777777" w:rsidR="00231083" w:rsidRDefault="00231083" w:rsidP="0075229A">
      <w:pPr>
        <w:rPr>
          <w:rFonts w:cs="Arial"/>
          <w:b/>
          <w:szCs w:val="24"/>
        </w:rPr>
      </w:pPr>
    </w:p>
    <w:p w14:paraId="3359D136" w14:textId="77777777" w:rsidR="00A35FF6" w:rsidRDefault="00A35FF6" w:rsidP="0075229A">
      <w:pPr>
        <w:rPr>
          <w:rFonts w:cs="Arial"/>
          <w:b/>
          <w:szCs w:val="24"/>
        </w:rPr>
      </w:pPr>
    </w:p>
    <w:p w14:paraId="17BBC967" w14:textId="77777777" w:rsidR="00A35FF6" w:rsidRDefault="00A35FF6" w:rsidP="0075229A">
      <w:pPr>
        <w:rPr>
          <w:rFonts w:cs="Arial"/>
          <w:b/>
          <w:szCs w:val="24"/>
        </w:rPr>
      </w:pPr>
    </w:p>
    <w:p w14:paraId="1A2A4485" w14:textId="77777777" w:rsidR="00A35FF6" w:rsidRDefault="00A35FF6" w:rsidP="0075229A">
      <w:pPr>
        <w:rPr>
          <w:rFonts w:cs="Arial"/>
          <w:b/>
          <w:szCs w:val="24"/>
        </w:rPr>
      </w:pPr>
    </w:p>
    <w:p w14:paraId="62935C75" w14:textId="77777777" w:rsidR="00A35FF6" w:rsidRDefault="00A35FF6" w:rsidP="0075229A">
      <w:pPr>
        <w:rPr>
          <w:rFonts w:cs="Arial"/>
          <w:b/>
          <w:szCs w:val="24"/>
        </w:rPr>
      </w:pPr>
    </w:p>
    <w:p w14:paraId="4A4EF2E8" w14:textId="77777777" w:rsidR="00A35FF6" w:rsidRDefault="00A35FF6" w:rsidP="0075229A">
      <w:pPr>
        <w:rPr>
          <w:rFonts w:cs="Arial"/>
          <w:b/>
          <w:szCs w:val="24"/>
        </w:rPr>
      </w:pPr>
    </w:p>
    <w:p w14:paraId="51C99887" w14:textId="77777777" w:rsidR="00A35FF6" w:rsidRDefault="00A35FF6" w:rsidP="0075229A">
      <w:pPr>
        <w:rPr>
          <w:rFonts w:cs="Arial"/>
          <w:b/>
          <w:szCs w:val="24"/>
        </w:rPr>
      </w:pPr>
    </w:p>
    <w:p w14:paraId="3DED629D" w14:textId="77777777" w:rsidR="00A35FF6" w:rsidRDefault="00A35FF6" w:rsidP="0075229A">
      <w:pPr>
        <w:rPr>
          <w:rFonts w:cs="Arial"/>
          <w:b/>
          <w:szCs w:val="24"/>
        </w:rPr>
      </w:pPr>
    </w:p>
    <w:p w14:paraId="56ECE645" w14:textId="77777777" w:rsidR="00A35FF6" w:rsidRDefault="00A35FF6" w:rsidP="0075229A">
      <w:pPr>
        <w:rPr>
          <w:rFonts w:cs="Arial"/>
          <w:b/>
          <w:szCs w:val="24"/>
        </w:rPr>
      </w:pPr>
    </w:p>
    <w:p w14:paraId="594AB89C" w14:textId="77777777" w:rsidR="00A35FF6" w:rsidRDefault="00A35FF6" w:rsidP="0075229A">
      <w:pPr>
        <w:rPr>
          <w:rFonts w:cs="Arial"/>
          <w:b/>
          <w:szCs w:val="24"/>
        </w:rPr>
      </w:pPr>
    </w:p>
    <w:p w14:paraId="229926D2" w14:textId="77777777" w:rsidR="00A35FF6" w:rsidRDefault="00A35FF6" w:rsidP="0075229A">
      <w:pPr>
        <w:rPr>
          <w:rFonts w:cs="Arial"/>
          <w:b/>
          <w:szCs w:val="24"/>
        </w:rPr>
      </w:pPr>
    </w:p>
    <w:p w14:paraId="6872FA36" w14:textId="77777777" w:rsidR="00A35FF6" w:rsidRDefault="00A35FF6" w:rsidP="0075229A">
      <w:pPr>
        <w:rPr>
          <w:rFonts w:cs="Arial"/>
          <w:b/>
          <w:szCs w:val="24"/>
        </w:rPr>
      </w:pPr>
    </w:p>
    <w:p w14:paraId="1DF5E51A" w14:textId="77777777" w:rsidR="00A35FF6" w:rsidRDefault="00A35FF6" w:rsidP="0075229A">
      <w:pPr>
        <w:rPr>
          <w:rFonts w:cs="Arial"/>
          <w:b/>
          <w:szCs w:val="24"/>
        </w:rPr>
      </w:pPr>
    </w:p>
    <w:p w14:paraId="7D62D71B" w14:textId="77777777" w:rsidR="00A35FF6" w:rsidRDefault="00A35FF6" w:rsidP="0075229A">
      <w:pPr>
        <w:rPr>
          <w:rFonts w:cs="Arial"/>
          <w:b/>
          <w:szCs w:val="24"/>
        </w:rPr>
      </w:pPr>
    </w:p>
    <w:p w14:paraId="53E31DA5" w14:textId="77777777" w:rsidR="00A35FF6" w:rsidRDefault="00A35FF6" w:rsidP="0075229A">
      <w:pPr>
        <w:rPr>
          <w:rFonts w:cs="Arial"/>
          <w:b/>
          <w:szCs w:val="24"/>
        </w:rPr>
      </w:pPr>
    </w:p>
    <w:p w14:paraId="4AF52014" w14:textId="77777777" w:rsidR="00A35FF6" w:rsidRDefault="00A35FF6" w:rsidP="0075229A">
      <w:pPr>
        <w:rPr>
          <w:rFonts w:cs="Arial"/>
          <w:b/>
          <w:szCs w:val="24"/>
        </w:rPr>
      </w:pPr>
    </w:p>
    <w:p w14:paraId="38DC70A3" w14:textId="77777777" w:rsidR="00A35FF6" w:rsidRDefault="00A35FF6" w:rsidP="0075229A">
      <w:pPr>
        <w:rPr>
          <w:rFonts w:cs="Arial"/>
          <w:b/>
          <w:szCs w:val="24"/>
        </w:rPr>
      </w:pPr>
    </w:p>
    <w:p w14:paraId="7BDA0117" w14:textId="77777777" w:rsidR="00A35FF6" w:rsidRDefault="00A35FF6" w:rsidP="0075229A">
      <w:pPr>
        <w:rPr>
          <w:rFonts w:cs="Arial"/>
          <w:b/>
          <w:szCs w:val="24"/>
        </w:rPr>
      </w:pPr>
    </w:p>
    <w:p w14:paraId="7568D46D" w14:textId="77777777" w:rsidR="00A35FF6" w:rsidRDefault="00A35FF6" w:rsidP="0075229A">
      <w:pPr>
        <w:rPr>
          <w:rFonts w:cs="Arial"/>
          <w:b/>
          <w:szCs w:val="24"/>
        </w:rPr>
      </w:pPr>
    </w:p>
    <w:p w14:paraId="51AA4A37" w14:textId="77777777" w:rsidR="00A35FF6" w:rsidRDefault="00A35FF6" w:rsidP="0075229A">
      <w:pPr>
        <w:rPr>
          <w:rFonts w:cs="Arial"/>
          <w:b/>
          <w:szCs w:val="24"/>
        </w:rPr>
      </w:pPr>
    </w:p>
    <w:p w14:paraId="0CEDFA1F" w14:textId="77777777" w:rsidR="00A35FF6" w:rsidRDefault="00A35FF6" w:rsidP="0075229A">
      <w:pPr>
        <w:rPr>
          <w:rFonts w:cs="Arial"/>
          <w:b/>
          <w:szCs w:val="24"/>
        </w:rPr>
      </w:pPr>
    </w:p>
    <w:p w14:paraId="20A13E72" w14:textId="77777777" w:rsidR="00A35FF6" w:rsidRDefault="00A35FF6" w:rsidP="0075229A">
      <w:pPr>
        <w:rPr>
          <w:rFonts w:cs="Arial"/>
          <w:b/>
          <w:szCs w:val="24"/>
        </w:rPr>
      </w:pPr>
    </w:p>
    <w:p w14:paraId="64E56451" w14:textId="77777777" w:rsidR="00A35FF6" w:rsidRDefault="00A35FF6" w:rsidP="0075229A">
      <w:pPr>
        <w:rPr>
          <w:rFonts w:cs="Arial"/>
          <w:b/>
          <w:szCs w:val="24"/>
        </w:rPr>
      </w:pPr>
    </w:p>
    <w:p w14:paraId="4F466D83" w14:textId="77777777" w:rsidR="00A35FF6" w:rsidRDefault="00A35FF6" w:rsidP="0075229A">
      <w:pPr>
        <w:rPr>
          <w:rFonts w:cs="Arial"/>
          <w:b/>
          <w:szCs w:val="24"/>
        </w:rPr>
      </w:pPr>
    </w:p>
    <w:p w14:paraId="5BE41E9E" w14:textId="77777777" w:rsidR="00A35FF6" w:rsidRDefault="00A35FF6" w:rsidP="0075229A">
      <w:pPr>
        <w:rPr>
          <w:rFonts w:cs="Arial"/>
          <w:b/>
          <w:szCs w:val="24"/>
        </w:rPr>
      </w:pPr>
    </w:p>
    <w:p w14:paraId="5977800B" w14:textId="77777777" w:rsidR="00A35FF6" w:rsidRDefault="00A35FF6" w:rsidP="0075229A">
      <w:pPr>
        <w:rPr>
          <w:rFonts w:cs="Arial"/>
          <w:b/>
          <w:szCs w:val="24"/>
        </w:rPr>
      </w:pPr>
    </w:p>
    <w:p w14:paraId="58780E5F" w14:textId="77777777" w:rsidR="00A35FF6" w:rsidRDefault="00A35FF6" w:rsidP="0075229A">
      <w:pPr>
        <w:rPr>
          <w:rFonts w:cs="Arial"/>
          <w:b/>
          <w:szCs w:val="24"/>
        </w:rPr>
      </w:pPr>
    </w:p>
    <w:p w14:paraId="10CC2D54" w14:textId="77777777" w:rsidR="00A35FF6" w:rsidRDefault="00A35FF6" w:rsidP="0075229A">
      <w:pPr>
        <w:rPr>
          <w:rFonts w:cs="Arial"/>
          <w:b/>
          <w:szCs w:val="24"/>
        </w:rPr>
      </w:pPr>
    </w:p>
    <w:p w14:paraId="03F3A8B1" w14:textId="77777777" w:rsidR="00A35FF6" w:rsidRDefault="00A35FF6" w:rsidP="0075229A">
      <w:pPr>
        <w:rPr>
          <w:rFonts w:cs="Arial"/>
          <w:b/>
          <w:szCs w:val="24"/>
        </w:rPr>
      </w:pPr>
      <w:bookmarkStart w:id="1" w:name="_Hlk218765296"/>
    </w:p>
    <w:p w14:paraId="359B321E" w14:textId="77777777" w:rsidR="00A35FF6" w:rsidRDefault="00A35FF6" w:rsidP="0075229A">
      <w:pPr>
        <w:rPr>
          <w:rFonts w:cs="Arial"/>
          <w:b/>
          <w:szCs w:val="24"/>
        </w:rPr>
      </w:pPr>
    </w:p>
    <w:bookmarkEnd w:id="1"/>
    <w:p w14:paraId="2D49087C" w14:textId="77777777" w:rsidR="00A35FF6" w:rsidRDefault="00A35FF6" w:rsidP="00A35FF6"/>
    <w:p w14:paraId="65D73FA8" w14:textId="77777777" w:rsidR="00A35FF6" w:rsidRPr="00E7205F" w:rsidRDefault="00A35FF6" w:rsidP="00A35FF6"/>
    <w:p w14:paraId="00262201" w14:textId="77777777" w:rsidR="00A35FF6" w:rsidRDefault="00A35FF6" w:rsidP="00A35FF6">
      <w:r>
        <w:t xml:space="preserve">                                                                                                     </w:t>
      </w:r>
    </w:p>
    <w:p w14:paraId="51F3272D" w14:textId="42DC71AD" w:rsidR="00A35FF6" w:rsidRDefault="00A35FF6" w:rsidP="00A35FF6">
      <w:pPr>
        <w:ind w:left="5664" w:firstLine="708"/>
        <w:rPr>
          <w:rFonts w:cs="Arial"/>
          <w:b/>
          <w:szCs w:val="24"/>
        </w:rPr>
      </w:pPr>
      <w:r>
        <w:t xml:space="preserve"> </w:t>
      </w:r>
    </w:p>
    <w:sectPr w:rsidR="00A35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00CE"/>
    <w:multiLevelType w:val="hybridMultilevel"/>
    <w:tmpl w:val="07B60AC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4943F3"/>
    <w:multiLevelType w:val="hybridMultilevel"/>
    <w:tmpl w:val="747E8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DA6A8D"/>
    <w:multiLevelType w:val="hybridMultilevel"/>
    <w:tmpl w:val="DAB61454"/>
    <w:lvl w:ilvl="0" w:tplc="EC10B762">
      <w:start w:val="3"/>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776B75"/>
    <w:multiLevelType w:val="hybridMultilevel"/>
    <w:tmpl w:val="4F3C08D2"/>
    <w:lvl w:ilvl="0" w:tplc="041A000F">
      <w:start w:val="1"/>
      <w:numFmt w:val="decimal"/>
      <w:lvlText w:val="%1."/>
      <w:lvlJc w:val="left"/>
      <w:pPr>
        <w:ind w:left="720" w:hanging="360"/>
      </w:pPr>
      <w:rPr>
        <w:rFonts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3144D7"/>
    <w:multiLevelType w:val="hybridMultilevel"/>
    <w:tmpl w:val="3A38FA38"/>
    <w:lvl w:ilvl="0" w:tplc="041A000F">
      <w:start w:val="1"/>
      <w:numFmt w:val="decimal"/>
      <w:lvlText w:val="%1."/>
      <w:lvlJc w:val="left"/>
      <w:pPr>
        <w:ind w:left="1778" w:hanging="360"/>
      </w:pPr>
      <w:rPr>
        <w:rFonts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5" w15:restartNumberingAfterBreak="0">
    <w:nsid w:val="4EFE3B4B"/>
    <w:multiLevelType w:val="hybridMultilevel"/>
    <w:tmpl w:val="D9CE423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6" w15:restartNumberingAfterBreak="0">
    <w:nsid w:val="7FEE2EB0"/>
    <w:multiLevelType w:val="hybridMultilevel"/>
    <w:tmpl w:val="8DE86C7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909510399">
    <w:abstractNumId w:val="6"/>
  </w:num>
  <w:num w:numId="2" w16cid:durableId="940182751">
    <w:abstractNumId w:val="2"/>
  </w:num>
  <w:num w:numId="3" w16cid:durableId="721832887">
    <w:abstractNumId w:val="5"/>
  </w:num>
  <w:num w:numId="4" w16cid:durableId="560558405">
    <w:abstractNumId w:val="4"/>
  </w:num>
  <w:num w:numId="5" w16cid:durableId="1790080183">
    <w:abstractNumId w:val="3"/>
  </w:num>
  <w:num w:numId="6" w16cid:durableId="1904019492">
    <w:abstractNumId w:val="0"/>
  </w:num>
  <w:num w:numId="7" w16cid:durableId="157812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9A"/>
    <w:rsid w:val="0005692C"/>
    <w:rsid w:val="000C6D3D"/>
    <w:rsid w:val="001368E8"/>
    <w:rsid w:val="00157A63"/>
    <w:rsid w:val="001D472C"/>
    <w:rsid w:val="00231083"/>
    <w:rsid w:val="002F208A"/>
    <w:rsid w:val="00337F2D"/>
    <w:rsid w:val="0039741C"/>
    <w:rsid w:val="003A016C"/>
    <w:rsid w:val="003A168D"/>
    <w:rsid w:val="003A565E"/>
    <w:rsid w:val="00415A63"/>
    <w:rsid w:val="0049312C"/>
    <w:rsid w:val="004B4BD3"/>
    <w:rsid w:val="004E18C2"/>
    <w:rsid w:val="004E3EA9"/>
    <w:rsid w:val="004E4313"/>
    <w:rsid w:val="0057144E"/>
    <w:rsid w:val="00575854"/>
    <w:rsid w:val="005B6571"/>
    <w:rsid w:val="005F16DA"/>
    <w:rsid w:val="0060573D"/>
    <w:rsid w:val="006B165B"/>
    <w:rsid w:val="006B18D4"/>
    <w:rsid w:val="00710545"/>
    <w:rsid w:val="0075229A"/>
    <w:rsid w:val="00765E9C"/>
    <w:rsid w:val="008C2B48"/>
    <w:rsid w:val="008F63BA"/>
    <w:rsid w:val="00916782"/>
    <w:rsid w:val="009448AE"/>
    <w:rsid w:val="00981897"/>
    <w:rsid w:val="009B37BF"/>
    <w:rsid w:val="009F156A"/>
    <w:rsid w:val="00A35FF6"/>
    <w:rsid w:val="00A56644"/>
    <w:rsid w:val="00A63B81"/>
    <w:rsid w:val="00A80144"/>
    <w:rsid w:val="00A81BD7"/>
    <w:rsid w:val="00A82A07"/>
    <w:rsid w:val="00AC112F"/>
    <w:rsid w:val="00AD0E1D"/>
    <w:rsid w:val="00AF4D06"/>
    <w:rsid w:val="00BB405B"/>
    <w:rsid w:val="00BB79D9"/>
    <w:rsid w:val="00C004D3"/>
    <w:rsid w:val="00C007B8"/>
    <w:rsid w:val="00C47E7E"/>
    <w:rsid w:val="00C62447"/>
    <w:rsid w:val="00C630C0"/>
    <w:rsid w:val="00CC2805"/>
    <w:rsid w:val="00D61FBA"/>
    <w:rsid w:val="00DC1394"/>
    <w:rsid w:val="00DC4C27"/>
    <w:rsid w:val="00E02645"/>
    <w:rsid w:val="00E616EB"/>
    <w:rsid w:val="00E927FA"/>
    <w:rsid w:val="00EC4CCB"/>
    <w:rsid w:val="00EC6813"/>
    <w:rsid w:val="00F26312"/>
    <w:rsid w:val="00F34F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228C"/>
  <w15:chartTrackingRefBased/>
  <w15:docId w15:val="{B552FCD7-35E2-41DC-ACB2-AAE12B71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29A"/>
    <w:pPr>
      <w:spacing w:after="0" w:line="240" w:lineRule="auto"/>
    </w:pPr>
    <w:rPr>
      <w:rFonts w:ascii="Arial" w:eastAsia="Times New Roman" w:hAnsi="Arial" w:cs="Times New Roman"/>
      <w:sz w:val="24"/>
      <w:szCs w:val="20"/>
      <w:lang w:eastAsia="hr-HR"/>
    </w:rPr>
  </w:style>
  <w:style w:type="paragraph" w:styleId="Naslov4">
    <w:name w:val="heading 4"/>
    <w:basedOn w:val="Normal"/>
    <w:next w:val="Normal"/>
    <w:link w:val="Naslov4Char"/>
    <w:uiPriority w:val="9"/>
    <w:semiHidden/>
    <w:unhideWhenUsed/>
    <w:qFormat/>
    <w:rsid w:val="0075229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uiPriority w:val="9"/>
    <w:semiHidden/>
    <w:rsid w:val="0075229A"/>
    <w:rPr>
      <w:rFonts w:asciiTheme="majorHAnsi" w:eastAsiaTheme="majorEastAsia" w:hAnsiTheme="majorHAnsi" w:cstheme="majorBidi"/>
      <w:i/>
      <w:iCs/>
      <w:color w:val="2E74B5" w:themeColor="accent1" w:themeShade="BF"/>
      <w:sz w:val="24"/>
      <w:szCs w:val="20"/>
      <w:lang w:eastAsia="hr-HR"/>
    </w:rPr>
  </w:style>
  <w:style w:type="paragraph" w:styleId="Bezproreda">
    <w:name w:val="No Spacing"/>
    <w:uiPriority w:val="1"/>
    <w:qFormat/>
    <w:rsid w:val="0075229A"/>
    <w:pPr>
      <w:spacing w:after="0" w:line="240" w:lineRule="auto"/>
    </w:pPr>
    <w:rPr>
      <w:rFonts w:ascii="Times New Roman" w:eastAsia="Times New Roman" w:hAnsi="Times New Roman" w:cs="Times New Roman"/>
      <w:szCs w:val="20"/>
    </w:rPr>
  </w:style>
  <w:style w:type="paragraph" w:styleId="Tijeloteksta">
    <w:name w:val="Body Text"/>
    <w:basedOn w:val="Normal"/>
    <w:link w:val="TijelotekstaChar"/>
    <w:uiPriority w:val="99"/>
    <w:unhideWhenUsed/>
    <w:rsid w:val="0075229A"/>
    <w:pPr>
      <w:spacing w:after="120"/>
    </w:pPr>
  </w:style>
  <w:style w:type="character" w:customStyle="1" w:styleId="TijelotekstaChar">
    <w:name w:val="Tijelo teksta Char"/>
    <w:basedOn w:val="Zadanifontodlomka"/>
    <w:link w:val="Tijeloteksta"/>
    <w:uiPriority w:val="99"/>
    <w:rsid w:val="0075229A"/>
    <w:rPr>
      <w:rFonts w:ascii="Arial" w:eastAsia="Times New Roman" w:hAnsi="Arial" w:cs="Times New Roman"/>
      <w:sz w:val="24"/>
      <w:szCs w:val="20"/>
      <w:lang w:eastAsia="hr-HR"/>
    </w:rPr>
  </w:style>
  <w:style w:type="paragraph" w:customStyle="1" w:styleId="t-9-8">
    <w:name w:val="t-9-8"/>
    <w:basedOn w:val="Normal"/>
    <w:rsid w:val="0075229A"/>
    <w:pPr>
      <w:spacing w:before="100" w:beforeAutospacing="1" w:after="100" w:afterAutospacing="1"/>
    </w:pPr>
    <w:rPr>
      <w:rFonts w:ascii="Times New Roman" w:hAnsi="Times New Roman"/>
      <w:szCs w:val="24"/>
    </w:rPr>
  </w:style>
  <w:style w:type="paragraph" w:styleId="Tekstbalonia">
    <w:name w:val="Balloon Text"/>
    <w:basedOn w:val="Normal"/>
    <w:link w:val="TekstbaloniaChar"/>
    <w:uiPriority w:val="99"/>
    <w:semiHidden/>
    <w:unhideWhenUsed/>
    <w:rsid w:val="0075229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5229A"/>
    <w:rPr>
      <w:rFonts w:ascii="Segoe UI" w:eastAsia="Times New Roman" w:hAnsi="Segoe UI" w:cs="Segoe UI"/>
      <w:sz w:val="18"/>
      <w:szCs w:val="18"/>
      <w:lang w:eastAsia="hr-HR"/>
    </w:rPr>
  </w:style>
  <w:style w:type="paragraph" w:styleId="Odlomakpopisa">
    <w:name w:val="List Paragraph"/>
    <w:basedOn w:val="Normal"/>
    <w:uiPriority w:val="34"/>
    <w:qFormat/>
    <w:rsid w:val="00A35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0410-F7D7-4EBD-8328-40CE95CD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1821</Words>
  <Characters>10381</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milusic milusic</cp:lastModifiedBy>
  <cp:revision>2</cp:revision>
  <cp:lastPrinted>2026-04-23T07:24:00Z</cp:lastPrinted>
  <dcterms:created xsi:type="dcterms:W3CDTF">2026-04-23T07:25:00Z</dcterms:created>
  <dcterms:modified xsi:type="dcterms:W3CDTF">2026-04-23T07:25:00Z</dcterms:modified>
</cp:coreProperties>
</file>